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554387" w:rsidP="00FD4A68">
      <w:pPr>
        <w:pStyle w:val="LabTitle"/>
        <w:rPr>
          <w:rStyle w:val="LabTitleInstVersred"/>
          <w:b/>
          <w:color w:val="auto"/>
        </w:rPr>
      </w:pPr>
      <w:r w:rsidRPr="00554387">
        <w:t>OSPF Capstone</w:t>
      </w:r>
      <w:r w:rsidR="00D15CD1">
        <w:t xml:space="preserve"> Project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75232D" w:rsidRDefault="0075232D" w:rsidP="00A14800">
      <w:pPr>
        <w:pStyle w:val="LabSection"/>
      </w:pPr>
      <w:r>
        <w:t>Objectives</w:t>
      </w:r>
    </w:p>
    <w:p w:rsidR="0075232D" w:rsidRPr="00D15CD1" w:rsidRDefault="0075232D" w:rsidP="00D15CD1">
      <w:pPr>
        <w:pStyle w:val="Bulletlevel1"/>
      </w:pPr>
      <w:r w:rsidRPr="00D15CD1">
        <w:t>Configure basic OSPFv2 to enable internetwork communications in a small</w:t>
      </w:r>
      <w:r w:rsidR="006E76F8">
        <w:t>-</w:t>
      </w:r>
      <w:r w:rsidRPr="00D15CD1">
        <w:t xml:space="preserve"> to medium-sized IPv4 business network.</w:t>
      </w:r>
    </w:p>
    <w:p w:rsidR="0075232D" w:rsidRPr="00D15CD1" w:rsidRDefault="0075232D" w:rsidP="00D15CD1">
      <w:pPr>
        <w:pStyle w:val="Bulletlevel1"/>
      </w:pPr>
      <w:r w:rsidRPr="00D15CD1">
        <w:t>Implement advanced OSPF features to enhance operation in a small</w:t>
      </w:r>
      <w:r w:rsidR="006E76F8">
        <w:t>-</w:t>
      </w:r>
      <w:r w:rsidRPr="00D15CD1">
        <w:t xml:space="preserve"> to medium-sized business network.</w:t>
      </w:r>
    </w:p>
    <w:p w:rsidR="0075232D" w:rsidRPr="00D15CD1" w:rsidRDefault="0075232D" w:rsidP="00D15CD1">
      <w:pPr>
        <w:pStyle w:val="Bulletlevel1"/>
        <w:rPr>
          <w:b/>
          <w:bCs/>
        </w:rPr>
      </w:pPr>
      <w:r w:rsidRPr="00D15CD1">
        <w:t xml:space="preserve">Implement </w:t>
      </w:r>
      <w:proofErr w:type="spellStart"/>
      <w:r w:rsidRPr="00D15CD1">
        <w:t>multiarea</w:t>
      </w:r>
      <w:proofErr w:type="spellEnd"/>
      <w:r w:rsidRPr="00D15CD1">
        <w:t xml:space="preserve"> OSPF for IPv4 to enable internetwork communications in a small</w:t>
      </w:r>
      <w:r w:rsidR="006E76F8">
        <w:t>-</w:t>
      </w:r>
      <w:r w:rsidRPr="00D15CD1">
        <w:t xml:space="preserve"> to medium-sized business network.</w:t>
      </w:r>
    </w:p>
    <w:p w:rsidR="00D15CD1" w:rsidRDefault="0075232D" w:rsidP="002C15F6">
      <w:pPr>
        <w:pStyle w:val="Bulletlevel1"/>
        <w:rPr>
          <w:b/>
          <w:bCs/>
        </w:rPr>
      </w:pPr>
      <w:r w:rsidRPr="00D15CD1">
        <w:t>Configure basic OSPFv3 to enable internetwork communications in a small</w:t>
      </w:r>
      <w:r w:rsidR="006E76F8">
        <w:t>-</w:t>
      </w:r>
      <w:r w:rsidRPr="00D15CD1">
        <w:t xml:space="preserve"> to medium-sized IPv6 business network.</w:t>
      </w:r>
      <w:r w:rsidR="00D15CD1" w:rsidRPr="00D15CD1">
        <w:rPr>
          <w:b/>
          <w:bCs/>
        </w:rPr>
        <w:t xml:space="preserve"> </w:t>
      </w:r>
    </w:p>
    <w:p w:rsidR="002C15F6" w:rsidRDefault="002C15F6" w:rsidP="002C15F6"/>
    <w:p w:rsidR="002C15F6" w:rsidRDefault="002C15F6" w:rsidP="002C15F6">
      <w:pPr>
        <w:pStyle w:val="Bulletlevel1"/>
        <w:numPr>
          <w:ilvl w:val="0"/>
          <w:numId w:val="0"/>
        </w:numPr>
        <w:rPr>
          <w:color w:val="FF0000"/>
        </w:rPr>
      </w:pPr>
      <w:r>
        <w:rPr>
          <w:color w:val="FF0000"/>
        </w:rPr>
        <w:t>Instructor Notes:</w:t>
      </w:r>
    </w:p>
    <w:p w:rsidR="002C15F6" w:rsidRPr="00CC7459" w:rsidRDefault="002C15F6" w:rsidP="00CC7459">
      <w:pPr>
        <w:pStyle w:val="Bulletlevel1"/>
        <w:rPr>
          <w:rFonts w:cs="Arial"/>
          <w:color w:val="FF0000"/>
        </w:rPr>
      </w:pPr>
      <w:r w:rsidRPr="00CC7459">
        <w:rPr>
          <w:rFonts w:cs="Arial"/>
          <w:color w:val="FF0000"/>
        </w:rPr>
        <w:t xml:space="preserve">Students should be able to design, configure, and secure OSPF in a network.  </w:t>
      </w:r>
    </w:p>
    <w:p w:rsidR="002C15F6" w:rsidRPr="00CC7459" w:rsidRDefault="002C15F6" w:rsidP="00CC7459">
      <w:pPr>
        <w:pStyle w:val="Bulletlevel1"/>
        <w:rPr>
          <w:rFonts w:cs="Arial"/>
          <w:color w:val="FF0000"/>
        </w:rPr>
      </w:pPr>
      <w:r w:rsidRPr="00CC7459">
        <w:rPr>
          <w:rFonts w:cs="Arial"/>
          <w:color w:val="FF0000"/>
        </w:rPr>
        <w:t>Documentation is a large factor of this project and students must be able to explain their network design and verification through the use of</w:t>
      </w:r>
      <w:r w:rsidRPr="00446986">
        <w:rPr>
          <w:rFonts w:ascii="Courier New" w:hAnsi="Courier New" w:cs="Courier New"/>
          <w:color w:val="FF0000"/>
        </w:rPr>
        <w:t xml:space="preserve"> </w:t>
      </w:r>
      <w:r w:rsidRPr="00446986">
        <w:rPr>
          <w:rFonts w:ascii="Courier New" w:hAnsi="Courier New" w:cs="Courier New"/>
          <w:b/>
          <w:color w:val="FF0000"/>
        </w:rPr>
        <w:t>show</w:t>
      </w:r>
      <w:r w:rsidRPr="00CC7459">
        <w:rPr>
          <w:rFonts w:cs="Arial"/>
          <w:color w:val="FF0000"/>
        </w:rPr>
        <w:t xml:space="preserve"> commands</w:t>
      </w:r>
      <w:r w:rsidR="006E76F8">
        <w:rPr>
          <w:rFonts w:cs="Arial"/>
          <w:color w:val="FF0000"/>
        </w:rPr>
        <w:t>.</w:t>
      </w:r>
    </w:p>
    <w:p w:rsidR="002C15F6" w:rsidRPr="00CC7459" w:rsidRDefault="002C15F6" w:rsidP="00CC7459">
      <w:pPr>
        <w:pStyle w:val="Bulletlevel1"/>
        <w:rPr>
          <w:rFonts w:cs="Arial"/>
          <w:color w:val="FF0000"/>
        </w:rPr>
      </w:pPr>
      <w:r w:rsidRPr="00CC7459">
        <w:rPr>
          <w:rFonts w:cs="Arial"/>
          <w:color w:val="FF0000"/>
        </w:rPr>
        <w:t>This activity is:</w:t>
      </w:r>
    </w:p>
    <w:p w:rsidR="0075232D" w:rsidRPr="00CC7459" w:rsidRDefault="00EE14F1" w:rsidP="00CC7459">
      <w:pPr>
        <w:pStyle w:val="Bulletlevel2"/>
        <w:rPr>
          <w:color w:val="FF0000"/>
        </w:rPr>
      </w:pPr>
      <w:r>
        <w:rPr>
          <w:color w:val="FF0000"/>
        </w:rPr>
        <w:t>B</w:t>
      </w:r>
      <w:r w:rsidRPr="00CC7459">
        <w:rPr>
          <w:color w:val="FF0000"/>
        </w:rPr>
        <w:t xml:space="preserve">est </w:t>
      </w:r>
      <w:r w:rsidR="00D15CD1" w:rsidRPr="00CC7459">
        <w:rPr>
          <w:color w:val="FF0000"/>
        </w:rPr>
        <w:t>completed in groups of 2-3 students</w:t>
      </w:r>
    </w:p>
    <w:p w:rsidR="002C15F6" w:rsidRPr="00CC7459" w:rsidRDefault="00EE14F1" w:rsidP="00CC7459">
      <w:pPr>
        <w:pStyle w:val="Bulletlevel2"/>
        <w:rPr>
          <w:color w:val="FF0000"/>
        </w:rPr>
      </w:pPr>
      <w:r>
        <w:rPr>
          <w:color w:val="FF0000"/>
        </w:rPr>
        <w:t>S</w:t>
      </w:r>
      <w:r w:rsidRPr="00CC7459">
        <w:rPr>
          <w:color w:val="FF0000"/>
        </w:rPr>
        <w:t xml:space="preserve">uggested </w:t>
      </w:r>
      <w:r w:rsidR="002C15F6" w:rsidRPr="00CC7459">
        <w:rPr>
          <w:color w:val="FF0000"/>
        </w:rPr>
        <w:t>to be a graded assignment after completing all of the OSPF Chapters</w:t>
      </w:r>
    </w:p>
    <w:p w:rsidR="00C07FD9" w:rsidRDefault="0075232D" w:rsidP="00A14800">
      <w:pPr>
        <w:pStyle w:val="LabSection"/>
      </w:pPr>
      <w:r>
        <w:t>Scenario</w:t>
      </w:r>
    </w:p>
    <w:p w:rsidR="00446986" w:rsidRDefault="00446986" w:rsidP="00CC7459">
      <w:pPr>
        <w:pStyle w:val="BodyTextL25"/>
        <w:ind w:left="0"/>
      </w:pPr>
      <w:r>
        <w:t xml:space="preserve">Your </w:t>
      </w:r>
      <w:r w:rsidR="002D483C">
        <w:t xml:space="preserve">company </w:t>
      </w:r>
      <w:r>
        <w:t xml:space="preserve">has made the decision to implement the OSPF routing protocol on its network. You have decided that you need to review the concepts related to OSPF in order to make a smooth transition </w:t>
      </w:r>
      <w:r w:rsidR="005F1E9E">
        <w:t xml:space="preserve">to this protocol. </w:t>
      </w:r>
    </w:p>
    <w:p w:rsidR="00CC7459" w:rsidRPr="00CC7459" w:rsidRDefault="00446986" w:rsidP="00CC7459">
      <w:pPr>
        <w:pStyle w:val="BodyTextL25"/>
        <w:ind w:left="0"/>
      </w:pPr>
      <w:r>
        <w:t>Create a network using Packet Tracer. Configure the network with these OSPF routing protocol options:</w:t>
      </w:r>
      <w:r w:rsidR="00CC7459" w:rsidRPr="00CC7459">
        <w:t xml:space="preserve">  </w:t>
      </w:r>
    </w:p>
    <w:p w:rsidR="00CC7459" w:rsidRPr="00CC7459" w:rsidRDefault="00CC7459" w:rsidP="00CC7459">
      <w:pPr>
        <w:pStyle w:val="Bulletlevel1"/>
      </w:pPr>
      <w:proofErr w:type="spellStart"/>
      <w:r w:rsidRPr="00CC7459">
        <w:t>Multiarea</w:t>
      </w:r>
      <w:proofErr w:type="spellEnd"/>
      <w:r w:rsidRPr="00CC7459">
        <w:t xml:space="preserve"> OSPFv2</w:t>
      </w:r>
    </w:p>
    <w:p w:rsidR="00CC7459" w:rsidRPr="00CC7459" w:rsidRDefault="006E76F8" w:rsidP="00CC7459">
      <w:pPr>
        <w:pStyle w:val="Bulletlevel1"/>
      </w:pPr>
      <w:r>
        <w:t>Single-</w:t>
      </w:r>
      <w:r w:rsidR="00CC7459" w:rsidRPr="00CC7459">
        <w:t>area OSPFv3</w:t>
      </w:r>
    </w:p>
    <w:p w:rsidR="00CC7459" w:rsidRPr="00CC7459" w:rsidRDefault="00CC7459" w:rsidP="00CC7459">
      <w:pPr>
        <w:pStyle w:val="Bulletlevel1"/>
      </w:pPr>
      <w:r w:rsidRPr="00CC7459">
        <w:t>Bandwidth</w:t>
      </w:r>
    </w:p>
    <w:p w:rsidR="00CC7459" w:rsidRPr="00CC7459" w:rsidRDefault="00CC7459" w:rsidP="00CC7459">
      <w:pPr>
        <w:pStyle w:val="Bulletlevel1"/>
      </w:pPr>
      <w:r w:rsidRPr="00CC7459">
        <w:t>Cost</w:t>
      </w:r>
    </w:p>
    <w:p w:rsidR="00CC7459" w:rsidRPr="00CC7459" w:rsidRDefault="00CC7459" w:rsidP="00CC7459">
      <w:pPr>
        <w:pStyle w:val="Bulletlevel1"/>
      </w:pPr>
      <w:r w:rsidRPr="00CC7459">
        <w:t>Authentication</w:t>
      </w:r>
    </w:p>
    <w:p w:rsidR="00CC7459" w:rsidRDefault="00CC7459" w:rsidP="00CC7459">
      <w:pPr>
        <w:pStyle w:val="Bulletlevel1"/>
      </w:pPr>
      <w:r w:rsidRPr="00CC7459">
        <w:t>Default routes</w:t>
      </w:r>
    </w:p>
    <w:p w:rsidR="00CC7459" w:rsidRPr="00CC7459" w:rsidRDefault="00446986" w:rsidP="006E76F8">
      <w:pPr>
        <w:pStyle w:val="Bulletlevel1"/>
      </w:pPr>
      <w:r>
        <w:t>DR and BDR elections for segments</w:t>
      </w:r>
    </w:p>
    <w:p w:rsidR="00D15CD1" w:rsidRPr="00FE6E17" w:rsidRDefault="00D15CD1" w:rsidP="00D15CD1">
      <w:pPr>
        <w:pStyle w:val="LabSection"/>
      </w:pPr>
      <w:r w:rsidRPr="00FE6E17">
        <w:t>Required Resources</w:t>
      </w:r>
    </w:p>
    <w:p w:rsidR="00D15CD1" w:rsidRPr="00823DC0" w:rsidRDefault="00D15CD1" w:rsidP="00D15CD1">
      <w:pPr>
        <w:pStyle w:val="Bulletlevel1"/>
        <w:rPr>
          <w:bCs/>
        </w:rPr>
      </w:pPr>
      <w:r>
        <w:t>Packet Tracer</w:t>
      </w:r>
      <w:r w:rsidRPr="00823DC0">
        <w:rPr>
          <w:bCs/>
        </w:rPr>
        <w:t xml:space="preserve"> </w:t>
      </w:r>
    </w:p>
    <w:p w:rsidR="00D15CD1" w:rsidRDefault="00D15CD1" w:rsidP="00D15CD1">
      <w:pPr>
        <w:pStyle w:val="Bulletlevel1"/>
      </w:pPr>
      <w:r>
        <w:t>Student/group-created rubric for assessment of the assignment</w:t>
      </w:r>
    </w:p>
    <w:p w:rsidR="00A14800" w:rsidRDefault="00257B99" w:rsidP="00D15CD1">
      <w:pPr>
        <w:pStyle w:val="StepHead"/>
      </w:pPr>
      <w:r w:rsidRPr="004B4187">
        <w:t>Design and build a network from scratch.</w:t>
      </w:r>
    </w:p>
    <w:p w:rsidR="00257B99" w:rsidRDefault="00257B99" w:rsidP="00D15CD1">
      <w:pPr>
        <w:pStyle w:val="SubStepAlpha"/>
      </w:pPr>
      <w:r>
        <w:t>Your design must include three routers connected to a multi-access network in area 0 for use with IPv4.</w:t>
      </w:r>
    </w:p>
    <w:p w:rsidR="006E5439" w:rsidRDefault="00D15CD1" w:rsidP="00D15CD1">
      <w:pPr>
        <w:pStyle w:val="SubStepNum"/>
      </w:pPr>
      <w:r>
        <w:t>Enable a</w:t>
      </w:r>
      <w:r w:rsidR="006E5439">
        <w:t>uthentication.</w:t>
      </w:r>
    </w:p>
    <w:p w:rsidR="006E5439" w:rsidRDefault="006E5439" w:rsidP="00D15CD1">
      <w:pPr>
        <w:pStyle w:val="SubStepNum"/>
      </w:pPr>
      <w:r>
        <w:t xml:space="preserve">Establish the DR and BDR using the </w:t>
      </w:r>
      <w:r w:rsidRPr="006E76F8">
        <w:rPr>
          <w:rFonts w:ascii="Courier New" w:hAnsi="Courier New" w:cs="Courier New"/>
          <w:b/>
        </w:rPr>
        <w:t>router id</w:t>
      </w:r>
      <w:r>
        <w:t xml:space="preserve"> command.</w:t>
      </w:r>
    </w:p>
    <w:p w:rsidR="00325041" w:rsidRPr="00325041" w:rsidRDefault="00325041" w:rsidP="00325041">
      <w:pPr>
        <w:pStyle w:val="StepHead"/>
      </w:pPr>
      <w:r w:rsidRPr="00325041">
        <w:t>Add one additional router with two connections to area 0, representing another OSPF area.</w:t>
      </w:r>
    </w:p>
    <w:p w:rsidR="00325041" w:rsidRPr="00325041" w:rsidRDefault="00325041" w:rsidP="00325041">
      <w:pPr>
        <w:pStyle w:val="StepHead"/>
      </w:pPr>
      <w:r w:rsidRPr="00325041">
        <w:t>Configure the bandwidth or cost to favor one route.</w:t>
      </w:r>
    </w:p>
    <w:p w:rsidR="00325041" w:rsidRDefault="00325041" w:rsidP="00325041"/>
    <w:p w:rsidR="00325041" w:rsidRPr="00325041" w:rsidRDefault="00325041" w:rsidP="00325041">
      <w:pPr>
        <w:pStyle w:val="StepHead"/>
      </w:pPr>
      <w:r w:rsidRPr="00325041">
        <w:lastRenderedPageBreak/>
        <w:t>Add a network containing end devices and a passive OSPF interface.</w:t>
      </w:r>
    </w:p>
    <w:p w:rsidR="00325041" w:rsidRPr="00325041" w:rsidRDefault="00325041" w:rsidP="00325041">
      <w:pPr>
        <w:pStyle w:val="StepHead"/>
      </w:pPr>
      <w:r w:rsidRPr="00325041">
        <w:t>Add a route to a default network such as the Internet.</w:t>
      </w:r>
    </w:p>
    <w:p w:rsidR="006E5439" w:rsidRDefault="001A5AC8" w:rsidP="009917B1">
      <w:pPr>
        <w:pStyle w:val="StepHead"/>
      </w:pPr>
      <w:r>
        <w:t>Add an IPv6 addressing scheme on the routers and configure OSPFv3.</w:t>
      </w:r>
    </w:p>
    <w:p w:rsidR="001A5AC8" w:rsidRDefault="001A5AC8" w:rsidP="009917B1">
      <w:pPr>
        <w:pStyle w:val="SubStepAlpha"/>
      </w:pPr>
      <w:r>
        <w:t>Enable IPv6 unicast routing.</w:t>
      </w:r>
    </w:p>
    <w:p w:rsidR="001A5AC8" w:rsidRDefault="001A5AC8" w:rsidP="009917B1">
      <w:pPr>
        <w:pStyle w:val="SubStepAlpha"/>
      </w:pPr>
      <w:r>
        <w:t xml:space="preserve">Establish the DR and BDR using the </w:t>
      </w:r>
      <w:r w:rsidRPr="006E76F8">
        <w:rPr>
          <w:rFonts w:ascii="Courier New" w:hAnsi="Courier New" w:cs="Courier New"/>
          <w:b/>
        </w:rPr>
        <w:t>router id</w:t>
      </w:r>
      <w:r>
        <w:t xml:space="preserve"> command.</w:t>
      </w:r>
    </w:p>
    <w:p w:rsidR="001A5AC8" w:rsidRDefault="001A5AC8" w:rsidP="009917B1">
      <w:pPr>
        <w:pStyle w:val="SubStepAlpha"/>
      </w:pPr>
      <w:r>
        <w:t>Do not configure timers, bandwidth, cost, default routes, or authentication.</w:t>
      </w:r>
    </w:p>
    <w:p w:rsidR="009917B1" w:rsidRPr="009917B1" w:rsidRDefault="00325041" w:rsidP="002C15F6">
      <w:pPr>
        <w:pStyle w:val="LabSection"/>
        <w:numPr>
          <w:ilvl w:val="0"/>
          <w:numId w:val="0"/>
        </w:numPr>
        <w:rPr>
          <w:color w:val="FF0000"/>
        </w:rPr>
      </w:pPr>
      <w:r>
        <w:rPr>
          <w:color w:val="FF0000"/>
        </w:rPr>
        <w:t>Instructor-Sample</w:t>
      </w:r>
      <w:r w:rsidR="009917B1" w:rsidRPr="009917B1">
        <w:rPr>
          <w:color w:val="FF0000"/>
        </w:rPr>
        <w:t xml:space="preserve"> Rubric</w:t>
      </w:r>
    </w:p>
    <w:tbl>
      <w:tblPr>
        <w:tblStyle w:val="TableGrid"/>
        <w:tblpPr w:leftFromText="180" w:rightFromText="180" w:vertAnchor="text" w:horzAnchor="margin" w:tblpY="875"/>
        <w:tblW w:w="946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5418"/>
        <w:gridCol w:w="4050"/>
      </w:tblGrid>
      <w:tr w:rsidR="00303A32" w:rsidRPr="00303A32" w:rsidTr="007B7AF0">
        <w:tc>
          <w:tcPr>
            <w:tcW w:w="5418" w:type="dxa"/>
            <w:vAlign w:val="center"/>
          </w:tcPr>
          <w:p w:rsidR="007B7AF0" w:rsidRPr="00303A32" w:rsidRDefault="007B7AF0" w:rsidP="007B7AF0">
            <w:pPr>
              <w:pStyle w:val="TableHeading"/>
              <w:rPr>
                <w:color w:val="FF0000"/>
              </w:rPr>
            </w:pPr>
            <w:r w:rsidRPr="00303A32">
              <w:rPr>
                <w:color w:val="FF0000"/>
              </w:rPr>
              <w:t>Requirement</w:t>
            </w:r>
          </w:p>
        </w:tc>
        <w:tc>
          <w:tcPr>
            <w:tcW w:w="4050" w:type="dxa"/>
            <w:vAlign w:val="center"/>
          </w:tcPr>
          <w:p w:rsidR="007B7AF0" w:rsidRPr="00303A32" w:rsidRDefault="007B7AF0" w:rsidP="007B7AF0">
            <w:pPr>
              <w:pStyle w:val="TableHeading"/>
              <w:rPr>
                <w:color w:val="FF0000"/>
              </w:rPr>
            </w:pPr>
            <w:r w:rsidRPr="00303A32">
              <w:rPr>
                <w:color w:val="FF0000"/>
              </w:rPr>
              <w:t>Points Earned</w:t>
            </w:r>
          </w:p>
        </w:tc>
      </w:tr>
      <w:tr w:rsidR="00303A32" w:rsidRPr="00303A32" w:rsidTr="007B7AF0">
        <w:tc>
          <w:tcPr>
            <w:tcW w:w="5418" w:type="dxa"/>
            <w:vAlign w:val="center"/>
          </w:tcPr>
          <w:p w:rsidR="007B7AF0" w:rsidRPr="00303A32" w:rsidRDefault="007B7AF0" w:rsidP="007B7AF0">
            <w:pPr>
              <w:pStyle w:val="TableText"/>
              <w:rPr>
                <w:b/>
                <w:color w:val="FF0000"/>
              </w:rPr>
            </w:pPr>
            <w:r w:rsidRPr="00303A32">
              <w:rPr>
                <w:b/>
                <w:color w:val="FF0000"/>
              </w:rPr>
              <w:t>Physical Topology</w:t>
            </w:r>
          </w:p>
          <w:p w:rsidR="007B7AF0" w:rsidRPr="00303A32" w:rsidRDefault="007B7AF0" w:rsidP="00AB2BDE">
            <w:pPr>
              <w:pStyle w:val="Bulletlevel1"/>
              <w:ind w:firstLine="0"/>
              <w:rPr>
                <w:color w:val="FF0000"/>
              </w:rPr>
            </w:pPr>
            <w:r w:rsidRPr="00303A32">
              <w:rPr>
                <w:color w:val="FF0000"/>
              </w:rPr>
              <w:t>A minimum three routers are present in area 0.</w:t>
            </w:r>
          </w:p>
          <w:p w:rsidR="007B7AF0" w:rsidRPr="00303A32" w:rsidRDefault="007B7AF0" w:rsidP="00AB2BDE">
            <w:pPr>
              <w:pStyle w:val="Bulletlevel1"/>
              <w:ind w:firstLine="0"/>
              <w:rPr>
                <w:color w:val="FF0000"/>
              </w:rPr>
            </w:pPr>
            <w:r w:rsidRPr="00303A32">
              <w:rPr>
                <w:color w:val="FF0000"/>
              </w:rPr>
              <w:t>One router exists in another area.</w:t>
            </w:r>
          </w:p>
          <w:p w:rsidR="007B7AF0" w:rsidRPr="00303A32" w:rsidRDefault="007B7AF0" w:rsidP="00AB2BDE">
            <w:pPr>
              <w:pStyle w:val="Bulletlevel1"/>
              <w:tabs>
                <w:tab w:val="clear" w:pos="360"/>
                <w:tab w:val="num" w:pos="720"/>
              </w:tabs>
              <w:ind w:left="720"/>
              <w:rPr>
                <w:color w:val="FF0000"/>
              </w:rPr>
            </w:pPr>
            <w:r w:rsidRPr="00303A32">
              <w:rPr>
                <w:color w:val="FF0000"/>
              </w:rPr>
              <w:t>One Internet connection with one PC exists in the topology.</w:t>
            </w:r>
          </w:p>
        </w:tc>
        <w:tc>
          <w:tcPr>
            <w:tcW w:w="4050" w:type="dxa"/>
            <w:vAlign w:val="center"/>
          </w:tcPr>
          <w:p w:rsidR="007B7AF0" w:rsidRPr="00303A32" w:rsidRDefault="007B7AF0" w:rsidP="007B7AF0">
            <w:pPr>
              <w:pStyle w:val="TableText"/>
              <w:rPr>
                <w:color w:val="FF0000"/>
              </w:rPr>
            </w:pPr>
            <w:r w:rsidRPr="00303A32">
              <w:rPr>
                <w:color w:val="FF0000"/>
              </w:rPr>
              <w:t>(10 suggested)</w:t>
            </w:r>
          </w:p>
        </w:tc>
      </w:tr>
      <w:tr w:rsidR="00303A32" w:rsidRPr="00303A32" w:rsidTr="007B7AF0">
        <w:tc>
          <w:tcPr>
            <w:tcW w:w="5418" w:type="dxa"/>
            <w:vAlign w:val="center"/>
          </w:tcPr>
          <w:p w:rsidR="007B7AF0" w:rsidRPr="00303A32" w:rsidRDefault="007B7AF0" w:rsidP="007B7AF0">
            <w:pPr>
              <w:pStyle w:val="TableText"/>
              <w:rPr>
                <w:color w:val="FF0000"/>
              </w:rPr>
            </w:pPr>
            <w:r w:rsidRPr="00303A32">
              <w:rPr>
                <w:b/>
                <w:color w:val="FF0000"/>
              </w:rPr>
              <w:t xml:space="preserve">Logical Addressing and </w:t>
            </w:r>
            <w:r w:rsidR="006E76F8">
              <w:rPr>
                <w:b/>
                <w:color w:val="FF0000"/>
              </w:rPr>
              <w:t>C</w:t>
            </w:r>
            <w:r w:rsidRPr="00303A32">
              <w:rPr>
                <w:b/>
                <w:color w:val="FF0000"/>
              </w:rPr>
              <w:t>onnectivity</w:t>
            </w:r>
          </w:p>
          <w:p w:rsidR="007B7AF0" w:rsidRPr="00303A32" w:rsidRDefault="007B7AF0" w:rsidP="005F1E9E">
            <w:pPr>
              <w:pStyle w:val="Bulletlevel1"/>
              <w:tabs>
                <w:tab w:val="clear" w:pos="360"/>
                <w:tab w:val="num" w:pos="720"/>
              </w:tabs>
              <w:ind w:left="720"/>
              <w:rPr>
                <w:color w:val="FF0000"/>
              </w:rPr>
            </w:pPr>
            <w:r w:rsidRPr="00303A32">
              <w:rPr>
                <w:color w:val="FF0000"/>
              </w:rPr>
              <w:t>IPv4 and IPv6 networks should have full connectivity. Connectivity is verified with pings to every IP, including the Internet.</w:t>
            </w:r>
          </w:p>
        </w:tc>
        <w:tc>
          <w:tcPr>
            <w:tcW w:w="4050" w:type="dxa"/>
            <w:vAlign w:val="center"/>
          </w:tcPr>
          <w:p w:rsidR="007B7AF0" w:rsidRPr="00303A32" w:rsidRDefault="007B7AF0" w:rsidP="007B7AF0">
            <w:pPr>
              <w:pStyle w:val="TableText"/>
              <w:rPr>
                <w:color w:val="FF0000"/>
              </w:rPr>
            </w:pPr>
            <w:r w:rsidRPr="00303A32">
              <w:rPr>
                <w:color w:val="FF0000"/>
              </w:rPr>
              <w:t>(20 suggested)</w:t>
            </w:r>
          </w:p>
        </w:tc>
      </w:tr>
      <w:tr w:rsidR="00303A32" w:rsidRPr="00303A32" w:rsidTr="007B7AF0">
        <w:tc>
          <w:tcPr>
            <w:tcW w:w="5418" w:type="dxa"/>
            <w:vAlign w:val="center"/>
          </w:tcPr>
          <w:p w:rsidR="007B7AF0" w:rsidRPr="00303A32" w:rsidRDefault="007B7AF0" w:rsidP="007B7AF0">
            <w:pPr>
              <w:pStyle w:val="TableText"/>
              <w:rPr>
                <w:color w:val="FF0000"/>
              </w:rPr>
            </w:pPr>
            <w:r w:rsidRPr="00303A32">
              <w:rPr>
                <w:b/>
                <w:color w:val="FF0000"/>
              </w:rPr>
              <w:t xml:space="preserve">OSPF </w:t>
            </w:r>
            <w:r w:rsidR="006E76F8">
              <w:rPr>
                <w:b/>
                <w:color w:val="FF0000"/>
              </w:rPr>
              <w:t>R</w:t>
            </w:r>
            <w:r w:rsidRPr="00303A32">
              <w:rPr>
                <w:b/>
                <w:color w:val="FF0000"/>
              </w:rPr>
              <w:t>equirement 1</w:t>
            </w:r>
          </w:p>
          <w:p w:rsidR="007B7AF0" w:rsidRPr="00303A32" w:rsidRDefault="007B7AF0" w:rsidP="00AB2BDE">
            <w:pPr>
              <w:pStyle w:val="Bulletlevel1"/>
              <w:ind w:firstLine="0"/>
              <w:rPr>
                <w:color w:val="FF0000"/>
              </w:rPr>
            </w:pPr>
            <w:r w:rsidRPr="00303A32">
              <w:rPr>
                <w:color w:val="FF0000"/>
              </w:rPr>
              <w:t xml:space="preserve">Two OSPFv2 areas exist. </w:t>
            </w:r>
          </w:p>
          <w:p w:rsidR="007B7AF0" w:rsidRPr="00303A32" w:rsidRDefault="007B7AF0" w:rsidP="00AB2BDE">
            <w:pPr>
              <w:pStyle w:val="Bulletlevel1"/>
              <w:ind w:firstLine="0"/>
              <w:rPr>
                <w:color w:val="FF0000"/>
              </w:rPr>
            </w:pPr>
            <w:r w:rsidRPr="00303A32">
              <w:rPr>
                <w:color w:val="FF0000"/>
              </w:rPr>
              <w:t>Two OSPFv3 areas exist.</w:t>
            </w:r>
          </w:p>
        </w:tc>
        <w:tc>
          <w:tcPr>
            <w:tcW w:w="4050" w:type="dxa"/>
            <w:vAlign w:val="center"/>
          </w:tcPr>
          <w:p w:rsidR="007B7AF0" w:rsidRPr="00303A32" w:rsidRDefault="007B7AF0" w:rsidP="007B7AF0">
            <w:pPr>
              <w:pStyle w:val="TableText"/>
              <w:rPr>
                <w:color w:val="FF0000"/>
              </w:rPr>
            </w:pPr>
            <w:r w:rsidRPr="00303A32">
              <w:rPr>
                <w:color w:val="FF0000"/>
              </w:rPr>
              <w:t>(20 suggested)</w:t>
            </w:r>
          </w:p>
        </w:tc>
      </w:tr>
      <w:tr w:rsidR="00303A32" w:rsidRPr="00303A32" w:rsidTr="007B7AF0">
        <w:tc>
          <w:tcPr>
            <w:tcW w:w="5418" w:type="dxa"/>
            <w:vAlign w:val="center"/>
          </w:tcPr>
          <w:p w:rsidR="007B7AF0" w:rsidRPr="00303A32" w:rsidRDefault="007B7AF0" w:rsidP="007B7AF0">
            <w:pPr>
              <w:pStyle w:val="TableText"/>
              <w:rPr>
                <w:color w:val="FF0000"/>
              </w:rPr>
            </w:pPr>
            <w:r w:rsidRPr="00303A32">
              <w:rPr>
                <w:b/>
                <w:color w:val="FF0000"/>
              </w:rPr>
              <w:t xml:space="preserve">OSPF </w:t>
            </w:r>
            <w:r w:rsidR="006E76F8">
              <w:rPr>
                <w:b/>
                <w:color w:val="FF0000"/>
              </w:rPr>
              <w:t>R</w:t>
            </w:r>
            <w:r w:rsidRPr="00303A32">
              <w:rPr>
                <w:b/>
                <w:color w:val="FF0000"/>
              </w:rPr>
              <w:t>equirement 2</w:t>
            </w:r>
          </w:p>
          <w:p w:rsidR="007B7AF0" w:rsidRPr="00303A32" w:rsidRDefault="007B7AF0" w:rsidP="005F1E9E">
            <w:pPr>
              <w:pStyle w:val="Bulletlevel1"/>
              <w:tabs>
                <w:tab w:val="clear" w:pos="360"/>
                <w:tab w:val="num" w:pos="720"/>
              </w:tabs>
              <w:ind w:left="720"/>
              <w:rPr>
                <w:color w:val="FF0000"/>
              </w:rPr>
            </w:pPr>
            <w:r w:rsidRPr="00303A32">
              <w:rPr>
                <w:color w:val="FF0000"/>
              </w:rPr>
              <w:t>OSPF authentication and passive interfaces are used to secure the protocol.</w:t>
            </w:r>
          </w:p>
        </w:tc>
        <w:tc>
          <w:tcPr>
            <w:tcW w:w="4050" w:type="dxa"/>
            <w:vAlign w:val="center"/>
          </w:tcPr>
          <w:p w:rsidR="007B7AF0" w:rsidRPr="00303A32" w:rsidRDefault="007B7AF0" w:rsidP="007B7AF0">
            <w:pPr>
              <w:pStyle w:val="TableText"/>
              <w:rPr>
                <w:color w:val="FF0000"/>
              </w:rPr>
            </w:pPr>
            <w:r w:rsidRPr="00303A32">
              <w:rPr>
                <w:color w:val="FF0000"/>
              </w:rPr>
              <w:t>(20 suggested)</w:t>
            </w:r>
          </w:p>
        </w:tc>
      </w:tr>
      <w:tr w:rsidR="00303A32" w:rsidRPr="00303A32" w:rsidTr="007B7AF0">
        <w:tc>
          <w:tcPr>
            <w:tcW w:w="5418" w:type="dxa"/>
            <w:vAlign w:val="center"/>
          </w:tcPr>
          <w:p w:rsidR="007B7AF0" w:rsidRPr="00303A32" w:rsidRDefault="007B7AF0" w:rsidP="007B7AF0">
            <w:pPr>
              <w:pStyle w:val="TableText"/>
              <w:rPr>
                <w:color w:val="FF0000"/>
              </w:rPr>
            </w:pPr>
            <w:r w:rsidRPr="00303A32">
              <w:rPr>
                <w:b/>
                <w:color w:val="FF0000"/>
              </w:rPr>
              <w:t xml:space="preserve">OSPF </w:t>
            </w:r>
            <w:r w:rsidR="006E76F8">
              <w:rPr>
                <w:b/>
                <w:color w:val="FF0000"/>
              </w:rPr>
              <w:t>R</w:t>
            </w:r>
            <w:r w:rsidRPr="00303A32">
              <w:rPr>
                <w:b/>
                <w:color w:val="FF0000"/>
              </w:rPr>
              <w:t>equirement 3</w:t>
            </w:r>
          </w:p>
          <w:p w:rsidR="007B7AF0" w:rsidRPr="00303A32" w:rsidRDefault="007B7AF0" w:rsidP="005F1E9E">
            <w:pPr>
              <w:pStyle w:val="Bulletlevel1"/>
              <w:tabs>
                <w:tab w:val="clear" w:pos="360"/>
                <w:tab w:val="num" w:pos="720"/>
              </w:tabs>
              <w:ind w:left="720"/>
              <w:rPr>
                <w:color w:val="FF0000"/>
              </w:rPr>
            </w:pPr>
            <w:r w:rsidRPr="00303A32">
              <w:rPr>
                <w:color w:val="FF0000"/>
              </w:rPr>
              <w:t>Router IDs are used for the election of the DR and BDR.</w:t>
            </w:r>
          </w:p>
        </w:tc>
        <w:tc>
          <w:tcPr>
            <w:tcW w:w="4050" w:type="dxa"/>
            <w:vAlign w:val="center"/>
          </w:tcPr>
          <w:p w:rsidR="007B7AF0" w:rsidRPr="00303A32" w:rsidRDefault="007B7AF0" w:rsidP="007B7AF0">
            <w:pPr>
              <w:pStyle w:val="TableText"/>
              <w:rPr>
                <w:color w:val="FF0000"/>
              </w:rPr>
            </w:pPr>
            <w:r w:rsidRPr="00303A32">
              <w:rPr>
                <w:color w:val="FF0000"/>
              </w:rPr>
              <w:t>(10 suggested)</w:t>
            </w:r>
          </w:p>
        </w:tc>
      </w:tr>
      <w:tr w:rsidR="00303A32" w:rsidRPr="00303A32" w:rsidTr="007B7AF0">
        <w:tc>
          <w:tcPr>
            <w:tcW w:w="5418" w:type="dxa"/>
            <w:vAlign w:val="center"/>
          </w:tcPr>
          <w:p w:rsidR="007B7AF0" w:rsidRPr="00303A32" w:rsidRDefault="007B7AF0" w:rsidP="007B7AF0">
            <w:pPr>
              <w:pStyle w:val="TableText"/>
              <w:rPr>
                <w:color w:val="FF0000"/>
              </w:rPr>
            </w:pPr>
            <w:r w:rsidRPr="00303A32">
              <w:rPr>
                <w:b/>
                <w:color w:val="FF0000"/>
              </w:rPr>
              <w:t xml:space="preserve">OSPF </w:t>
            </w:r>
            <w:r w:rsidR="006E76F8">
              <w:rPr>
                <w:b/>
                <w:color w:val="FF0000"/>
              </w:rPr>
              <w:t>R</w:t>
            </w:r>
            <w:r w:rsidRPr="00303A32">
              <w:rPr>
                <w:b/>
                <w:color w:val="FF0000"/>
              </w:rPr>
              <w:t>equirement 4</w:t>
            </w:r>
          </w:p>
          <w:p w:rsidR="007B7AF0" w:rsidRPr="00303A32" w:rsidRDefault="007B7AF0" w:rsidP="005F1E9E">
            <w:pPr>
              <w:pStyle w:val="Bulletlevel1"/>
              <w:tabs>
                <w:tab w:val="clear" w:pos="360"/>
                <w:tab w:val="num" w:pos="720"/>
              </w:tabs>
              <w:ind w:left="720"/>
              <w:rPr>
                <w:color w:val="FF0000"/>
              </w:rPr>
            </w:pPr>
            <w:r w:rsidRPr="00303A32">
              <w:rPr>
                <w:color w:val="FF0000"/>
              </w:rPr>
              <w:t>The OSPF cost is changed to manipulate preferred routes.</w:t>
            </w:r>
          </w:p>
        </w:tc>
        <w:tc>
          <w:tcPr>
            <w:tcW w:w="4050" w:type="dxa"/>
            <w:vAlign w:val="center"/>
          </w:tcPr>
          <w:p w:rsidR="007B7AF0" w:rsidRPr="00303A32" w:rsidRDefault="007B7AF0" w:rsidP="007B7AF0">
            <w:pPr>
              <w:pStyle w:val="TableText"/>
              <w:rPr>
                <w:color w:val="FF0000"/>
              </w:rPr>
            </w:pPr>
            <w:r w:rsidRPr="00303A32">
              <w:rPr>
                <w:color w:val="FF0000"/>
              </w:rPr>
              <w:t>(10 suggested)</w:t>
            </w:r>
          </w:p>
        </w:tc>
      </w:tr>
      <w:tr w:rsidR="00303A32" w:rsidRPr="00303A32" w:rsidTr="007B7AF0">
        <w:tc>
          <w:tcPr>
            <w:tcW w:w="5418" w:type="dxa"/>
            <w:vAlign w:val="center"/>
          </w:tcPr>
          <w:p w:rsidR="007B7AF0" w:rsidRPr="00303A32" w:rsidRDefault="007B7AF0" w:rsidP="007B7AF0">
            <w:pPr>
              <w:pStyle w:val="TableText"/>
              <w:rPr>
                <w:color w:val="FF0000"/>
              </w:rPr>
            </w:pPr>
            <w:r w:rsidRPr="00303A32">
              <w:rPr>
                <w:b/>
                <w:color w:val="FF0000"/>
              </w:rPr>
              <w:t xml:space="preserve">OSPF </w:t>
            </w:r>
            <w:r w:rsidR="006E76F8">
              <w:rPr>
                <w:b/>
                <w:color w:val="FF0000"/>
              </w:rPr>
              <w:t>R</w:t>
            </w:r>
            <w:r w:rsidRPr="00303A32">
              <w:rPr>
                <w:b/>
                <w:color w:val="FF0000"/>
              </w:rPr>
              <w:t>equirement 5</w:t>
            </w:r>
          </w:p>
          <w:p w:rsidR="007B7AF0" w:rsidRPr="00303A32" w:rsidRDefault="007B7AF0" w:rsidP="005F1E9E">
            <w:pPr>
              <w:pStyle w:val="Bulletlevel1"/>
              <w:tabs>
                <w:tab w:val="clear" w:pos="360"/>
                <w:tab w:val="num" w:pos="720"/>
              </w:tabs>
              <w:ind w:left="720"/>
              <w:rPr>
                <w:color w:val="FF0000"/>
              </w:rPr>
            </w:pPr>
            <w:r w:rsidRPr="00303A32">
              <w:rPr>
                <w:color w:val="FF0000"/>
              </w:rPr>
              <w:t>Static routes and default information originate are used to reach the Internet.</w:t>
            </w:r>
          </w:p>
        </w:tc>
        <w:tc>
          <w:tcPr>
            <w:tcW w:w="4050" w:type="dxa"/>
            <w:vAlign w:val="center"/>
          </w:tcPr>
          <w:p w:rsidR="007B7AF0" w:rsidRPr="00303A32" w:rsidRDefault="007B7AF0" w:rsidP="007B7AF0">
            <w:pPr>
              <w:pStyle w:val="TableText"/>
              <w:rPr>
                <w:color w:val="FF0000"/>
              </w:rPr>
            </w:pPr>
            <w:r w:rsidRPr="00303A32">
              <w:rPr>
                <w:color w:val="FF0000"/>
              </w:rPr>
              <w:t>(10 suggested)</w:t>
            </w:r>
          </w:p>
        </w:tc>
      </w:tr>
    </w:tbl>
    <w:p w:rsidR="002C15F6" w:rsidRDefault="002C15F6" w:rsidP="002C15F6">
      <w:pPr>
        <w:pStyle w:val="BodyText1"/>
        <w:rPr>
          <w:color w:val="FF0000"/>
        </w:rPr>
      </w:pPr>
      <w:r w:rsidRPr="002C15F6">
        <w:rPr>
          <w:color w:val="FF0000"/>
        </w:rPr>
        <w:t>The example rubric includes a total of 100 points for the points earned category</w:t>
      </w:r>
      <w:r w:rsidR="00EE14F1">
        <w:rPr>
          <w:color w:val="FF0000"/>
        </w:rPr>
        <w:t xml:space="preserve">, </w:t>
      </w:r>
      <w:r w:rsidRPr="002C15F6">
        <w:rPr>
          <w:color w:val="FF0000"/>
        </w:rPr>
        <w:t>if minimum standards are met.  Instructors may wish to consider adding bonus points for additional/advanced work in any requirement category.</w:t>
      </w:r>
    </w:p>
    <w:p w:rsidR="002C15F6" w:rsidRPr="002C15F6" w:rsidRDefault="002C15F6" w:rsidP="002C15F6">
      <w:pPr>
        <w:pStyle w:val="BodyText1"/>
        <w:rPr>
          <w:color w:val="FF0000"/>
        </w:rPr>
      </w:pPr>
    </w:p>
    <w:p w:rsidR="007B7AF0" w:rsidRDefault="007B7AF0" w:rsidP="00590ACD">
      <w:pPr>
        <w:pStyle w:val="LabSection"/>
        <w:rPr>
          <w:color w:val="FF0000"/>
        </w:rPr>
      </w:pPr>
    </w:p>
    <w:p w:rsidR="007B7AF0" w:rsidRDefault="007B7AF0" w:rsidP="00590ACD">
      <w:pPr>
        <w:pStyle w:val="LabSection"/>
        <w:rPr>
          <w:color w:val="FF0000"/>
        </w:rPr>
      </w:pPr>
    </w:p>
    <w:p w:rsidR="007B7AF0" w:rsidRDefault="007B7AF0" w:rsidP="00590ACD">
      <w:pPr>
        <w:pStyle w:val="LabSection"/>
        <w:rPr>
          <w:color w:val="FF0000"/>
        </w:rPr>
      </w:pPr>
    </w:p>
    <w:p w:rsidR="007B7AF0" w:rsidRDefault="007B7AF0" w:rsidP="00590ACD">
      <w:pPr>
        <w:pStyle w:val="LabSection"/>
        <w:rPr>
          <w:color w:val="FF0000"/>
        </w:rPr>
      </w:pPr>
    </w:p>
    <w:p w:rsidR="007B7AF0" w:rsidRDefault="007B7AF0" w:rsidP="00590ACD">
      <w:pPr>
        <w:pStyle w:val="LabSection"/>
        <w:rPr>
          <w:color w:val="FF0000"/>
        </w:rPr>
      </w:pPr>
    </w:p>
    <w:p w:rsidR="007B7AF0" w:rsidRDefault="007B7AF0" w:rsidP="00590ACD">
      <w:pPr>
        <w:pStyle w:val="LabSection"/>
        <w:rPr>
          <w:color w:val="FF0000"/>
        </w:rPr>
      </w:pPr>
    </w:p>
    <w:p w:rsidR="007B7AF0" w:rsidRDefault="007B7AF0" w:rsidP="00590ACD">
      <w:pPr>
        <w:pStyle w:val="LabSection"/>
        <w:rPr>
          <w:color w:val="FF0000"/>
        </w:rPr>
      </w:pPr>
    </w:p>
    <w:p w:rsidR="007B7AF0" w:rsidRDefault="007B7AF0" w:rsidP="00590ACD">
      <w:pPr>
        <w:pStyle w:val="LabSection"/>
        <w:rPr>
          <w:color w:val="FF0000"/>
        </w:rPr>
      </w:pPr>
    </w:p>
    <w:p w:rsidR="007B7AF0" w:rsidRDefault="007B7AF0" w:rsidP="00590ACD">
      <w:pPr>
        <w:pStyle w:val="LabSection"/>
        <w:rPr>
          <w:color w:val="FF0000"/>
        </w:rPr>
      </w:pPr>
    </w:p>
    <w:p w:rsidR="007B7AF0" w:rsidRDefault="007B7AF0" w:rsidP="00590ACD">
      <w:pPr>
        <w:pStyle w:val="LabSection"/>
        <w:rPr>
          <w:color w:val="FF0000"/>
        </w:rPr>
      </w:pPr>
    </w:p>
    <w:p w:rsidR="007B7AF0" w:rsidRDefault="007B7AF0" w:rsidP="00590ACD">
      <w:pPr>
        <w:pStyle w:val="LabSection"/>
        <w:rPr>
          <w:color w:val="FF0000"/>
        </w:rPr>
      </w:pPr>
    </w:p>
    <w:p w:rsidR="007B7AF0" w:rsidRDefault="007B7AF0" w:rsidP="00590ACD">
      <w:pPr>
        <w:pStyle w:val="LabSection"/>
        <w:rPr>
          <w:color w:val="FF0000"/>
        </w:rPr>
      </w:pPr>
    </w:p>
    <w:p w:rsidR="007B7AF0" w:rsidRDefault="007B7AF0" w:rsidP="00590ACD">
      <w:pPr>
        <w:pStyle w:val="LabSection"/>
        <w:rPr>
          <w:color w:val="FF0000"/>
        </w:rPr>
      </w:pPr>
    </w:p>
    <w:p w:rsidR="007B7AF0" w:rsidRDefault="007B7AF0" w:rsidP="00590ACD">
      <w:pPr>
        <w:pStyle w:val="LabSection"/>
        <w:rPr>
          <w:color w:val="FF0000"/>
        </w:rPr>
      </w:pPr>
    </w:p>
    <w:p w:rsidR="007B7AF0" w:rsidRDefault="007B7AF0">
      <w:pPr>
        <w:rPr>
          <w:rFonts w:eastAsia="Times New Roman"/>
          <w:b/>
          <w:bCs/>
          <w:iCs/>
          <w:color w:val="FF0000"/>
          <w:sz w:val="24"/>
        </w:rPr>
      </w:pPr>
      <w:r>
        <w:rPr>
          <w:color w:val="FF0000"/>
        </w:rPr>
        <w:br w:type="page"/>
      </w:r>
    </w:p>
    <w:p w:rsidR="0075232D" w:rsidRPr="007B7AF0" w:rsidRDefault="00590ACD" w:rsidP="007B7AF0">
      <w:pPr>
        <w:pStyle w:val="LabSection"/>
        <w:rPr>
          <w:color w:val="FF0000"/>
        </w:rPr>
      </w:pPr>
      <w:r w:rsidRPr="007B7AF0">
        <w:rPr>
          <w:color w:val="FF0000"/>
        </w:rPr>
        <w:lastRenderedPageBreak/>
        <w:t xml:space="preserve">Instructor </w:t>
      </w:r>
      <w:r w:rsidR="007B7AF0" w:rsidRPr="007B7AF0">
        <w:rPr>
          <w:color w:val="FF0000"/>
        </w:rPr>
        <w:t xml:space="preserve">Topology </w:t>
      </w:r>
      <w:r w:rsidR="00C906AA" w:rsidRPr="007B7AF0">
        <w:rPr>
          <w:color w:val="FF0000"/>
        </w:rPr>
        <w:t>Example Solution</w:t>
      </w:r>
    </w:p>
    <w:p w:rsidR="007B7AF0" w:rsidRDefault="004D67DF" w:rsidP="007B7AF0">
      <w:pPr>
        <w:pStyle w:val="Visual"/>
        <w:rPr>
          <w:color w:val="FF0000"/>
        </w:rPr>
      </w:pPr>
      <w:r w:rsidRPr="007B7AF0">
        <w:rPr>
          <w:noProof/>
        </w:rPr>
        <w:drawing>
          <wp:inline distT="0" distB="0" distL="0" distR="0">
            <wp:extent cx="4552950" cy="2261449"/>
            <wp:effectExtent l="19050" t="19050" r="19050" b="247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556" cy="22632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bevel/>
                    </a:ln>
                  </pic:spPr>
                </pic:pic>
              </a:graphicData>
            </a:graphic>
          </wp:inline>
        </w:drawing>
      </w:r>
    </w:p>
    <w:p w:rsidR="0075232D" w:rsidRPr="007B7AF0" w:rsidRDefault="00590ACD" w:rsidP="007B7AF0">
      <w:pPr>
        <w:pStyle w:val="LabSection"/>
        <w:rPr>
          <w:color w:val="FF0000"/>
        </w:rPr>
      </w:pPr>
      <w:r w:rsidRPr="007B7AF0">
        <w:rPr>
          <w:color w:val="FF0000"/>
        </w:rPr>
        <w:lastRenderedPageBreak/>
        <w:t xml:space="preserve">Suggested </w:t>
      </w:r>
      <w:r w:rsidR="0075232D" w:rsidRPr="007B7AF0">
        <w:rPr>
          <w:color w:val="FF0000"/>
        </w:rPr>
        <w:t xml:space="preserve">Addressing Table </w:t>
      </w:r>
    </w:p>
    <w:tbl>
      <w:tblPr>
        <w:tblW w:w="875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260"/>
        <w:gridCol w:w="1125"/>
        <w:gridCol w:w="1980"/>
        <w:gridCol w:w="1980"/>
        <w:gridCol w:w="2408"/>
      </w:tblGrid>
      <w:tr w:rsidR="007B7AF0" w:rsidRPr="00590ACD" w:rsidTr="00257B99">
        <w:trPr>
          <w:cantSplit/>
          <w:trHeight w:val="255"/>
          <w:jc w:val="center"/>
        </w:trPr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75232D" w:rsidRPr="00590ACD" w:rsidRDefault="0075232D" w:rsidP="00257B99">
            <w:pPr>
              <w:pStyle w:val="TableHeading"/>
              <w:rPr>
                <w:color w:val="FF0000"/>
              </w:rPr>
            </w:pPr>
            <w:r w:rsidRPr="00590ACD">
              <w:rPr>
                <w:color w:val="FF0000"/>
              </w:rPr>
              <w:t>Device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75232D" w:rsidRPr="00590ACD" w:rsidRDefault="0075232D" w:rsidP="00257B99">
            <w:pPr>
              <w:pStyle w:val="TableHeading"/>
              <w:rPr>
                <w:color w:val="FF0000"/>
              </w:rPr>
            </w:pPr>
            <w:r w:rsidRPr="00590ACD">
              <w:rPr>
                <w:color w:val="FF0000"/>
              </w:rPr>
              <w:t>Interface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75232D" w:rsidRPr="00590ACD" w:rsidRDefault="0075232D" w:rsidP="00257B99">
            <w:pPr>
              <w:pStyle w:val="TableHeading"/>
              <w:rPr>
                <w:color w:val="FF0000"/>
              </w:rPr>
            </w:pPr>
            <w:r w:rsidRPr="00590ACD">
              <w:rPr>
                <w:color w:val="FF0000"/>
              </w:rPr>
              <w:t>IPv4 Address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75232D" w:rsidRPr="00590ACD" w:rsidRDefault="0075232D" w:rsidP="00257B99">
            <w:pPr>
              <w:pStyle w:val="TableHeading"/>
              <w:rPr>
                <w:color w:val="FF0000"/>
              </w:rPr>
            </w:pPr>
            <w:r w:rsidRPr="00590ACD">
              <w:rPr>
                <w:color w:val="FF0000"/>
              </w:rPr>
              <w:t>Subnet Mask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75232D" w:rsidRPr="00590ACD" w:rsidRDefault="0075232D" w:rsidP="00257B99">
            <w:pPr>
              <w:pStyle w:val="TableHeading"/>
              <w:rPr>
                <w:color w:val="FF0000"/>
              </w:rPr>
            </w:pPr>
            <w:r w:rsidRPr="00590ACD">
              <w:rPr>
                <w:color w:val="FF0000"/>
              </w:rPr>
              <w:t>Default Gateway</w:t>
            </w:r>
          </w:p>
        </w:tc>
      </w:tr>
      <w:tr w:rsidR="007B7AF0" w:rsidRPr="00590ACD" w:rsidTr="00257B99">
        <w:trPr>
          <w:cantSplit/>
          <w:trHeight w:val="255"/>
          <w:jc w:val="center"/>
        </w:trPr>
        <w:tc>
          <w:tcPr>
            <w:tcW w:w="1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5232D" w:rsidRPr="00590ACD" w:rsidRDefault="0075232D" w:rsidP="00257B99">
            <w:pPr>
              <w:pStyle w:val="TableHeading"/>
              <w:rPr>
                <w:color w:val="FF0000"/>
              </w:rPr>
            </w:pPr>
          </w:p>
        </w:tc>
        <w:tc>
          <w:tcPr>
            <w:tcW w:w="11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5232D" w:rsidRPr="00590ACD" w:rsidRDefault="0075232D" w:rsidP="00257B99">
            <w:pPr>
              <w:pStyle w:val="TableHeading"/>
              <w:rPr>
                <w:color w:val="FF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5232D" w:rsidRPr="00590ACD" w:rsidRDefault="0075232D" w:rsidP="00257B99">
            <w:pPr>
              <w:pStyle w:val="TableHeading"/>
              <w:rPr>
                <w:color w:val="FF0000"/>
              </w:rPr>
            </w:pPr>
            <w:r w:rsidRPr="00590ACD">
              <w:rPr>
                <w:color w:val="FF0000"/>
              </w:rPr>
              <w:t>IPv6 Address/Prefix</w:t>
            </w:r>
          </w:p>
        </w:tc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5232D" w:rsidRPr="00590ACD" w:rsidRDefault="0075232D" w:rsidP="00257B99">
            <w:pPr>
              <w:pStyle w:val="TableHeading"/>
              <w:rPr>
                <w:color w:val="FF0000"/>
              </w:rPr>
            </w:pPr>
            <w:r w:rsidRPr="00590ACD">
              <w:rPr>
                <w:color w:val="FF0000"/>
              </w:rPr>
              <w:t>Router ID</w:t>
            </w:r>
          </w:p>
        </w:tc>
      </w:tr>
      <w:tr w:rsidR="007B7AF0" w:rsidRPr="00590ACD" w:rsidTr="00257B99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R1</w:t>
            </w:r>
          </w:p>
        </w:tc>
        <w:tc>
          <w:tcPr>
            <w:tcW w:w="1125" w:type="dxa"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G0/0</w:t>
            </w:r>
          </w:p>
        </w:tc>
        <w:tc>
          <w:tcPr>
            <w:tcW w:w="1980" w:type="dxa"/>
            <w:vAlign w:val="bottom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172.16.1.1</w:t>
            </w:r>
          </w:p>
        </w:tc>
        <w:tc>
          <w:tcPr>
            <w:tcW w:w="1980" w:type="dxa"/>
            <w:vAlign w:val="bottom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255.255.255.0</w:t>
            </w:r>
          </w:p>
        </w:tc>
        <w:tc>
          <w:tcPr>
            <w:tcW w:w="2408" w:type="dxa"/>
            <w:vMerge w:val="restart"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10.1.1.1</w:t>
            </w:r>
          </w:p>
        </w:tc>
      </w:tr>
      <w:tr w:rsidR="007B7AF0" w:rsidRPr="00590ACD" w:rsidTr="00257B99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G0/2</w:t>
            </w:r>
          </w:p>
        </w:tc>
        <w:tc>
          <w:tcPr>
            <w:tcW w:w="1980" w:type="dxa"/>
            <w:vAlign w:val="bottom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10.0.0.1</w:t>
            </w:r>
          </w:p>
        </w:tc>
        <w:tc>
          <w:tcPr>
            <w:tcW w:w="1980" w:type="dxa"/>
            <w:vAlign w:val="bottom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255.255.255.0</w:t>
            </w:r>
          </w:p>
        </w:tc>
        <w:tc>
          <w:tcPr>
            <w:tcW w:w="2408" w:type="dxa"/>
            <w:vMerge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</w:tr>
      <w:tr w:rsidR="007B7AF0" w:rsidRPr="00590ACD" w:rsidTr="00D15CD1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2B258A" w:rsidRPr="00590ACD" w:rsidRDefault="002B258A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G0/0</w:t>
            </w:r>
          </w:p>
        </w:tc>
        <w:tc>
          <w:tcPr>
            <w:tcW w:w="3960" w:type="dxa"/>
            <w:gridSpan w:val="2"/>
            <w:vAlign w:val="bottom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2001:DB8:1:11::1/64</w:t>
            </w:r>
          </w:p>
        </w:tc>
        <w:tc>
          <w:tcPr>
            <w:tcW w:w="2408" w:type="dxa"/>
            <w:vMerge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</w:tr>
      <w:tr w:rsidR="007B7AF0" w:rsidRPr="00590ACD" w:rsidTr="00D15CD1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2B258A" w:rsidRPr="00590ACD" w:rsidRDefault="002B258A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G0/2</w:t>
            </w:r>
          </w:p>
        </w:tc>
        <w:tc>
          <w:tcPr>
            <w:tcW w:w="3960" w:type="dxa"/>
            <w:gridSpan w:val="2"/>
            <w:vAlign w:val="bottom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2001:DB8:1:123::1/64</w:t>
            </w:r>
          </w:p>
        </w:tc>
        <w:tc>
          <w:tcPr>
            <w:tcW w:w="2408" w:type="dxa"/>
            <w:vMerge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</w:tr>
      <w:tr w:rsidR="007B7AF0" w:rsidRPr="00590ACD" w:rsidTr="00D15CD1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Link-local</w:t>
            </w:r>
          </w:p>
        </w:tc>
        <w:tc>
          <w:tcPr>
            <w:tcW w:w="3960" w:type="dxa"/>
            <w:gridSpan w:val="2"/>
            <w:vAlign w:val="bottom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FE80::1</w:t>
            </w:r>
          </w:p>
        </w:tc>
        <w:tc>
          <w:tcPr>
            <w:tcW w:w="2408" w:type="dxa"/>
            <w:vMerge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</w:tr>
      <w:tr w:rsidR="007B7AF0" w:rsidRPr="00590ACD" w:rsidTr="00257B99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R2</w:t>
            </w:r>
          </w:p>
        </w:tc>
        <w:tc>
          <w:tcPr>
            <w:tcW w:w="1125" w:type="dxa"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G0/0</w:t>
            </w:r>
          </w:p>
        </w:tc>
        <w:tc>
          <w:tcPr>
            <w:tcW w:w="1980" w:type="dxa"/>
            <w:vAlign w:val="bottom"/>
          </w:tcPr>
          <w:p w:rsidR="002B258A" w:rsidRPr="00590ACD" w:rsidRDefault="000732B9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172.16.2.1</w:t>
            </w:r>
          </w:p>
        </w:tc>
        <w:tc>
          <w:tcPr>
            <w:tcW w:w="1980" w:type="dxa"/>
            <w:vAlign w:val="bottom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255.255.255.0</w:t>
            </w:r>
          </w:p>
        </w:tc>
        <w:tc>
          <w:tcPr>
            <w:tcW w:w="2408" w:type="dxa"/>
            <w:vMerge w:val="restart"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10.2.2.2</w:t>
            </w:r>
          </w:p>
        </w:tc>
      </w:tr>
      <w:tr w:rsidR="007B7AF0" w:rsidRPr="00590ACD" w:rsidTr="00257B99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G0/2</w:t>
            </w:r>
          </w:p>
        </w:tc>
        <w:tc>
          <w:tcPr>
            <w:tcW w:w="1980" w:type="dxa"/>
            <w:vAlign w:val="bottom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10.0.0.2</w:t>
            </w:r>
          </w:p>
        </w:tc>
        <w:tc>
          <w:tcPr>
            <w:tcW w:w="1980" w:type="dxa"/>
            <w:vAlign w:val="bottom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255.255.255.0</w:t>
            </w:r>
          </w:p>
        </w:tc>
        <w:tc>
          <w:tcPr>
            <w:tcW w:w="2408" w:type="dxa"/>
            <w:vMerge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</w:tr>
      <w:tr w:rsidR="007B7AF0" w:rsidRPr="00590ACD" w:rsidTr="00257B99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2B258A" w:rsidRPr="00590ACD" w:rsidRDefault="002B258A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S0/0/0</w:t>
            </w:r>
          </w:p>
        </w:tc>
        <w:tc>
          <w:tcPr>
            <w:tcW w:w="1980" w:type="dxa"/>
            <w:vAlign w:val="bottom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64.104.73.242</w:t>
            </w:r>
          </w:p>
        </w:tc>
        <w:tc>
          <w:tcPr>
            <w:tcW w:w="1980" w:type="dxa"/>
            <w:vAlign w:val="bottom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255.255.255.240</w:t>
            </w:r>
          </w:p>
        </w:tc>
        <w:tc>
          <w:tcPr>
            <w:tcW w:w="2408" w:type="dxa"/>
            <w:vMerge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</w:tr>
      <w:tr w:rsidR="007B7AF0" w:rsidRPr="00590ACD" w:rsidTr="00D15CD1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2B258A" w:rsidRPr="00590ACD" w:rsidRDefault="002B258A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G0/0</w:t>
            </w:r>
          </w:p>
        </w:tc>
        <w:tc>
          <w:tcPr>
            <w:tcW w:w="3960" w:type="dxa"/>
            <w:gridSpan w:val="2"/>
            <w:vAlign w:val="bottom"/>
          </w:tcPr>
          <w:p w:rsidR="002B258A" w:rsidRPr="00590ACD" w:rsidRDefault="002B258A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2001:DB8:1:22::1/64</w:t>
            </w:r>
          </w:p>
        </w:tc>
        <w:tc>
          <w:tcPr>
            <w:tcW w:w="2408" w:type="dxa"/>
            <w:vMerge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</w:tr>
      <w:tr w:rsidR="007B7AF0" w:rsidRPr="00590ACD" w:rsidTr="00D15CD1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2B258A" w:rsidRPr="00590ACD" w:rsidRDefault="002B258A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G0/2</w:t>
            </w:r>
          </w:p>
        </w:tc>
        <w:tc>
          <w:tcPr>
            <w:tcW w:w="3960" w:type="dxa"/>
            <w:gridSpan w:val="2"/>
            <w:vAlign w:val="bottom"/>
          </w:tcPr>
          <w:p w:rsidR="002B258A" w:rsidRPr="00590ACD" w:rsidRDefault="002B258A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2001:DB8:1:123::2/64</w:t>
            </w:r>
          </w:p>
        </w:tc>
        <w:tc>
          <w:tcPr>
            <w:tcW w:w="2408" w:type="dxa"/>
            <w:vMerge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</w:tr>
      <w:tr w:rsidR="007B7AF0" w:rsidRPr="00590ACD" w:rsidTr="00D15CD1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2B258A" w:rsidRPr="00590ACD" w:rsidRDefault="002B258A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S0/0/0</w:t>
            </w:r>
          </w:p>
        </w:tc>
        <w:tc>
          <w:tcPr>
            <w:tcW w:w="3960" w:type="dxa"/>
            <w:gridSpan w:val="2"/>
            <w:vAlign w:val="bottom"/>
          </w:tcPr>
          <w:p w:rsidR="002B258A" w:rsidRPr="00590ACD" w:rsidRDefault="002B258A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2001:DB8:1:2::1/64</w:t>
            </w:r>
          </w:p>
        </w:tc>
        <w:tc>
          <w:tcPr>
            <w:tcW w:w="2408" w:type="dxa"/>
            <w:vMerge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</w:tr>
      <w:tr w:rsidR="007B7AF0" w:rsidRPr="00590ACD" w:rsidTr="00D15CD1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2B258A" w:rsidRPr="00590ACD" w:rsidRDefault="002B258A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Link-local</w:t>
            </w:r>
          </w:p>
        </w:tc>
        <w:tc>
          <w:tcPr>
            <w:tcW w:w="3960" w:type="dxa"/>
            <w:gridSpan w:val="2"/>
            <w:vAlign w:val="bottom"/>
          </w:tcPr>
          <w:p w:rsidR="002B258A" w:rsidRPr="00590ACD" w:rsidRDefault="002B258A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FE80::2</w:t>
            </w:r>
          </w:p>
        </w:tc>
        <w:tc>
          <w:tcPr>
            <w:tcW w:w="2408" w:type="dxa"/>
            <w:vMerge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</w:tr>
      <w:tr w:rsidR="007B7AF0" w:rsidRPr="00590ACD" w:rsidTr="00257B99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R3</w:t>
            </w:r>
          </w:p>
        </w:tc>
        <w:tc>
          <w:tcPr>
            <w:tcW w:w="1125" w:type="dxa"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G0/0</w:t>
            </w:r>
          </w:p>
        </w:tc>
        <w:tc>
          <w:tcPr>
            <w:tcW w:w="1980" w:type="dxa"/>
            <w:vAlign w:val="bottom"/>
          </w:tcPr>
          <w:p w:rsidR="002B258A" w:rsidRPr="00590ACD" w:rsidRDefault="000732B9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172.16.0.1</w:t>
            </w:r>
          </w:p>
        </w:tc>
        <w:tc>
          <w:tcPr>
            <w:tcW w:w="1980" w:type="dxa"/>
            <w:vAlign w:val="bottom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255.255.255.0</w:t>
            </w:r>
          </w:p>
        </w:tc>
        <w:tc>
          <w:tcPr>
            <w:tcW w:w="2408" w:type="dxa"/>
            <w:vMerge w:val="restart"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10.3.3.3</w:t>
            </w:r>
          </w:p>
        </w:tc>
      </w:tr>
      <w:tr w:rsidR="007B7AF0" w:rsidRPr="00590ACD" w:rsidTr="00257B99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2B258A" w:rsidRPr="00590ACD" w:rsidRDefault="000732B9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G0/2</w:t>
            </w:r>
          </w:p>
        </w:tc>
        <w:tc>
          <w:tcPr>
            <w:tcW w:w="1980" w:type="dxa"/>
            <w:vAlign w:val="bottom"/>
          </w:tcPr>
          <w:p w:rsidR="002B258A" w:rsidRPr="00590ACD" w:rsidRDefault="000732B9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10.0.0.2</w:t>
            </w:r>
          </w:p>
        </w:tc>
        <w:tc>
          <w:tcPr>
            <w:tcW w:w="1980" w:type="dxa"/>
            <w:vAlign w:val="bottom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255.255.255.0</w:t>
            </w:r>
          </w:p>
        </w:tc>
        <w:tc>
          <w:tcPr>
            <w:tcW w:w="2408" w:type="dxa"/>
            <w:vMerge/>
            <w:vAlign w:val="bottom"/>
          </w:tcPr>
          <w:p w:rsidR="002B258A" w:rsidRPr="00590ACD" w:rsidRDefault="002B258A" w:rsidP="00257B99">
            <w:pPr>
              <w:pStyle w:val="TableText"/>
              <w:rPr>
                <w:color w:val="FF0000"/>
              </w:rPr>
            </w:pPr>
          </w:p>
        </w:tc>
      </w:tr>
      <w:tr w:rsidR="007B7AF0" w:rsidRPr="00590ACD" w:rsidTr="00D15CD1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0732B9" w:rsidRPr="00590ACD" w:rsidRDefault="000732B9" w:rsidP="00257B99">
            <w:pPr>
              <w:pStyle w:val="TableText"/>
              <w:rPr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0732B9" w:rsidRPr="00590ACD" w:rsidRDefault="000732B9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G0/0</w:t>
            </w:r>
          </w:p>
        </w:tc>
        <w:tc>
          <w:tcPr>
            <w:tcW w:w="3960" w:type="dxa"/>
            <w:gridSpan w:val="2"/>
            <w:vAlign w:val="bottom"/>
          </w:tcPr>
          <w:p w:rsidR="000732B9" w:rsidRPr="00590ACD" w:rsidRDefault="000732B9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2001:DB8:1:33::1/64</w:t>
            </w:r>
          </w:p>
        </w:tc>
        <w:tc>
          <w:tcPr>
            <w:tcW w:w="2408" w:type="dxa"/>
            <w:vMerge/>
            <w:vAlign w:val="bottom"/>
          </w:tcPr>
          <w:p w:rsidR="000732B9" w:rsidRPr="00590ACD" w:rsidRDefault="000732B9" w:rsidP="00257B99">
            <w:pPr>
              <w:pStyle w:val="TableText"/>
              <w:rPr>
                <w:color w:val="FF0000"/>
              </w:rPr>
            </w:pPr>
          </w:p>
        </w:tc>
      </w:tr>
      <w:tr w:rsidR="007B7AF0" w:rsidRPr="00590ACD" w:rsidTr="00D15CD1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0732B9" w:rsidRPr="00590ACD" w:rsidRDefault="000732B9" w:rsidP="00257B99">
            <w:pPr>
              <w:pStyle w:val="TableText"/>
              <w:rPr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0732B9" w:rsidRPr="00590ACD" w:rsidRDefault="000732B9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G0/2</w:t>
            </w:r>
          </w:p>
        </w:tc>
        <w:tc>
          <w:tcPr>
            <w:tcW w:w="3960" w:type="dxa"/>
            <w:gridSpan w:val="2"/>
            <w:vAlign w:val="bottom"/>
          </w:tcPr>
          <w:p w:rsidR="000732B9" w:rsidRPr="00590ACD" w:rsidRDefault="000732B9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2001:DB8:1:123::3/64</w:t>
            </w:r>
          </w:p>
        </w:tc>
        <w:tc>
          <w:tcPr>
            <w:tcW w:w="2408" w:type="dxa"/>
            <w:vMerge/>
            <w:vAlign w:val="bottom"/>
          </w:tcPr>
          <w:p w:rsidR="000732B9" w:rsidRPr="00590ACD" w:rsidRDefault="000732B9" w:rsidP="00257B99">
            <w:pPr>
              <w:pStyle w:val="TableText"/>
              <w:rPr>
                <w:color w:val="FF0000"/>
              </w:rPr>
            </w:pPr>
          </w:p>
        </w:tc>
      </w:tr>
      <w:tr w:rsidR="007B7AF0" w:rsidRPr="00590ACD" w:rsidTr="00257B99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0732B9" w:rsidRPr="00590ACD" w:rsidRDefault="000732B9" w:rsidP="00257B99">
            <w:pPr>
              <w:pStyle w:val="TableText"/>
              <w:rPr>
                <w:color w:val="FF0000"/>
              </w:rPr>
            </w:pPr>
          </w:p>
        </w:tc>
        <w:tc>
          <w:tcPr>
            <w:tcW w:w="1125" w:type="dxa"/>
            <w:vAlign w:val="bottom"/>
          </w:tcPr>
          <w:p w:rsidR="000732B9" w:rsidRPr="00590ACD" w:rsidRDefault="000732B9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Link-local</w:t>
            </w:r>
          </w:p>
        </w:tc>
        <w:tc>
          <w:tcPr>
            <w:tcW w:w="3960" w:type="dxa"/>
            <w:gridSpan w:val="2"/>
            <w:vAlign w:val="bottom"/>
          </w:tcPr>
          <w:p w:rsidR="000732B9" w:rsidRPr="00590ACD" w:rsidRDefault="000732B9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FE80::3</w:t>
            </w:r>
          </w:p>
        </w:tc>
        <w:tc>
          <w:tcPr>
            <w:tcW w:w="2408" w:type="dxa"/>
            <w:vMerge/>
            <w:vAlign w:val="bottom"/>
          </w:tcPr>
          <w:p w:rsidR="000732B9" w:rsidRPr="00590ACD" w:rsidRDefault="000732B9" w:rsidP="00257B99">
            <w:pPr>
              <w:pStyle w:val="TableText"/>
              <w:rPr>
                <w:color w:val="FF0000"/>
              </w:rPr>
            </w:pPr>
          </w:p>
        </w:tc>
      </w:tr>
      <w:tr w:rsidR="007B7AF0" w:rsidRPr="00590ACD" w:rsidTr="00A137CD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A137CD" w:rsidRPr="00590ACD" w:rsidRDefault="00A137CD" w:rsidP="00A137CD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A2</w:t>
            </w:r>
          </w:p>
        </w:tc>
        <w:tc>
          <w:tcPr>
            <w:tcW w:w="1125" w:type="dxa"/>
            <w:vAlign w:val="center"/>
          </w:tcPr>
          <w:p w:rsidR="00A137CD" w:rsidRPr="00590ACD" w:rsidRDefault="00A137CD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G0/0</w:t>
            </w:r>
          </w:p>
        </w:tc>
        <w:tc>
          <w:tcPr>
            <w:tcW w:w="1980" w:type="dxa"/>
            <w:vAlign w:val="bottom"/>
          </w:tcPr>
          <w:p w:rsidR="00A137CD" w:rsidRPr="00590ACD" w:rsidRDefault="00A137CD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172.16.2.2</w:t>
            </w:r>
          </w:p>
        </w:tc>
        <w:tc>
          <w:tcPr>
            <w:tcW w:w="1980" w:type="dxa"/>
            <w:vAlign w:val="bottom"/>
          </w:tcPr>
          <w:p w:rsidR="00A137CD" w:rsidRPr="00590ACD" w:rsidRDefault="00A137CD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255.255.255.0</w:t>
            </w:r>
          </w:p>
        </w:tc>
        <w:tc>
          <w:tcPr>
            <w:tcW w:w="2408" w:type="dxa"/>
            <w:vMerge w:val="restart"/>
            <w:vAlign w:val="center"/>
          </w:tcPr>
          <w:p w:rsidR="00A137CD" w:rsidRPr="00590ACD" w:rsidRDefault="00A137CD" w:rsidP="00A137CD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2.2.2.2</w:t>
            </w:r>
          </w:p>
        </w:tc>
      </w:tr>
      <w:tr w:rsidR="007B7AF0" w:rsidRPr="00590ACD" w:rsidTr="00D15CD1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A137CD" w:rsidRPr="00590ACD" w:rsidRDefault="00A137CD" w:rsidP="00257B99">
            <w:pPr>
              <w:pStyle w:val="TableText"/>
              <w:rPr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A137CD" w:rsidRPr="00590ACD" w:rsidRDefault="00A137CD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G0/2</w:t>
            </w:r>
          </w:p>
        </w:tc>
        <w:tc>
          <w:tcPr>
            <w:tcW w:w="1980" w:type="dxa"/>
            <w:vAlign w:val="bottom"/>
          </w:tcPr>
          <w:p w:rsidR="00A137CD" w:rsidRPr="00590ACD" w:rsidRDefault="00A137CD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172.16.1.2</w:t>
            </w:r>
          </w:p>
        </w:tc>
        <w:tc>
          <w:tcPr>
            <w:tcW w:w="1980" w:type="dxa"/>
            <w:vAlign w:val="bottom"/>
          </w:tcPr>
          <w:p w:rsidR="00A137CD" w:rsidRPr="00590ACD" w:rsidRDefault="00A137CD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255.255.255.0</w:t>
            </w:r>
          </w:p>
        </w:tc>
        <w:tc>
          <w:tcPr>
            <w:tcW w:w="2408" w:type="dxa"/>
            <w:vMerge/>
            <w:vAlign w:val="bottom"/>
          </w:tcPr>
          <w:p w:rsidR="00A137CD" w:rsidRPr="00590ACD" w:rsidRDefault="00A137CD" w:rsidP="00D15CD1">
            <w:pPr>
              <w:pStyle w:val="TableText"/>
              <w:rPr>
                <w:color w:val="FF0000"/>
              </w:rPr>
            </w:pPr>
          </w:p>
        </w:tc>
      </w:tr>
      <w:tr w:rsidR="007B7AF0" w:rsidRPr="00590ACD" w:rsidTr="00D15CD1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A137CD" w:rsidRPr="00590ACD" w:rsidRDefault="00A137CD" w:rsidP="00257B99">
            <w:pPr>
              <w:pStyle w:val="TableText"/>
              <w:rPr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A137CD" w:rsidRPr="00590ACD" w:rsidRDefault="00A137CD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G0/0</w:t>
            </w:r>
          </w:p>
        </w:tc>
        <w:tc>
          <w:tcPr>
            <w:tcW w:w="3960" w:type="dxa"/>
            <w:gridSpan w:val="2"/>
            <w:vAlign w:val="bottom"/>
          </w:tcPr>
          <w:p w:rsidR="00A137CD" w:rsidRPr="00590ACD" w:rsidRDefault="00A137CD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2001:DB8:1:22::2/64</w:t>
            </w:r>
          </w:p>
        </w:tc>
        <w:tc>
          <w:tcPr>
            <w:tcW w:w="2408" w:type="dxa"/>
            <w:vMerge/>
            <w:vAlign w:val="bottom"/>
          </w:tcPr>
          <w:p w:rsidR="00A137CD" w:rsidRPr="00590ACD" w:rsidRDefault="00A137CD" w:rsidP="00257B99">
            <w:pPr>
              <w:pStyle w:val="TableText"/>
              <w:rPr>
                <w:color w:val="FF0000"/>
              </w:rPr>
            </w:pPr>
          </w:p>
        </w:tc>
      </w:tr>
      <w:tr w:rsidR="007B7AF0" w:rsidRPr="00590ACD" w:rsidTr="00D15CD1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A137CD" w:rsidRPr="00590ACD" w:rsidRDefault="00A137CD" w:rsidP="00257B99">
            <w:pPr>
              <w:pStyle w:val="TableText"/>
              <w:rPr>
                <w:color w:val="FF0000"/>
              </w:rPr>
            </w:pPr>
          </w:p>
        </w:tc>
        <w:tc>
          <w:tcPr>
            <w:tcW w:w="1125" w:type="dxa"/>
            <w:vAlign w:val="center"/>
          </w:tcPr>
          <w:p w:rsidR="00A137CD" w:rsidRPr="00590ACD" w:rsidRDefault="00A137CD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G0/2</w:t>
            </w:r>
          </w:p>
        </w:tc>
        <w:tc>
          <w:tcPr>
            <w:tcW w:w="3960" w:type="dxa"/>
            <w:gridSpan w:val="2"/>
            <w:vAlign w:val="bottom"/>
          </w:tcPr>
          <w:p w:rsidR="00A137CD" w:rsidRPr="00590ACD" w:rsidRDefault="00A137CD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2001:DB8:1:11::2/64</w:t>
            </w:r>
          </w:p>
        </w:tc>
        <w:tc>
          <w:tcPr>
            <w:tcW w:w="2408" w:type="dxa"/>
            <w:vMerge/>
            <w:vAlign w:val="bottom"/>
          </w:tcPr>
          <w:p w:rsidR="00A137CD" w:rsidRPr="00590ACD" w:rsidRDefault="00A137CD" w:rsidP="00257B99">
            <w:pPr>
              <w:pStyle w:val="TableText"/>
              <w:rPr>
                <w:color w:val="FF0000"/>
              </w:rPr>
            </w:pPr>
          </w:p>
        </w:tc>
      </w:tr>
      <w:tr w:rsidR="007B7AF0" w:rsidRPr="00590ACD" w:rsidTr="00257B99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A137CD" w:rsidRPr="00590ACD" w:rsidRDefault="00A137CD" w:rsidP="00257B99">
            <w:pPr>
              <w:pStyle w:val="TableText"/>
              <w:rPr>
                <w:color w:val="FF0000"/>
              </w:rPr>
            </w:pPr>
          </w:p>
        </w:tc>
        <w:tc>
          <w:tcPr>
            <w:tcW w:w="1125" w:type="dxa"/>
            <w:vAlign w:val="bottom"/>
          </w:tcPr>
          <w:p w:rsidR="00A137CD" w:rsidRPr="00590ACD" w:rsidRDefault="00A137CD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Link-local</w:t>
            </w:r>
          </w:p>
        </w:tc>
        <w:tc>
          <w:tcPr>
            <w:tcW w:w="3960" w:type="dxa"/>
            <w:gridSpan w:val="2"/>
            <w:vAlign w:val="bottom"/>
          </w:tcPr>
          <w:p w:rsidR="00A137CD" w:rsidRPr="00590ACD" w:rsidRDefault="00A137CD" w:rsidP="00D15CD1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FE80::A</w:t>
            </w:r>
          </w:p>
        </w:tc>
        <w:tc>
          <w:tcPr>
            <w:tcW w:w="2408" w:type="dxa"/>
            <w:vMerge/>
            <w:vAlign w:val="bottom"/>
          </w:tcPr>
          <w:p w:rsidR="00A137CD" w:rsidRPr="00590ACD" w:rsidRDefault="00A137CD" w:rsidP="00257B99">
            <w:pPr>
              <w:pStyle w:val="TableText"/>
              <w:rPr>
                <w:color w:val="FF0000"/>
              </w:rPr>
            </w:pPr>
          </w:p>
        </w:tc>
      </w:tr>
      <w:tr w:rsidR="007B7AF0" w:rsidRPr="00590ACD" w:rsidTr="00D15CD1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A137CD" w:rsidRPr="00590ACD" w:rsidRDefault="00A137CD" w:rsidP="000732B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L3</w:t>
            </w:r>
          </w:p>
        </w:tc>
        <w:tc>
          <w:tcPr>
            <w:tcW w:w="1125" w:type="dxa"/>
            <w:vAlign w:val="bottom"/>
          </w:tcPr>
          <w:p w:rsidR="00A137CD" w:rsidRPr="00590ACD" w:rsidRDefault="00A137CD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NIC</w:t>
            </w:r>
          </w:p>
        </w:tc>
        <w:tc>
          <w:tcPr>
            <w:tcW w:w="1980" w:type="dxa"/>
            <w:vAlign w:val="bottom"/>
          </w:tcPr>
          <w:p w:rsidR="00A137CD" w:rsidRPr="00590ACD" w:rsidRDefault="00A137CD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172.16.0.1</w:t>
            </w:r>
          </w:p>
        </w:tc>
        <w:tc>
          <w:tcPr>
            <w:tcW w:w="1980" w:type="dxa"/>
            <w:vAlign w:val="bottom"/>
          </w:tcPr>
          <w:p w:rsidR="00A137CD" w:rsidRPr="00590ACD" w:rsidRDefault="00A137CD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255.255.255.0</w:t>
            </w:r>
          </w:p>
        </w:tc>
        <w:tc>
          <w:tcPr>
            <w:tcW w:w="2408" w:type="dxa"/>
            <w:vAlign w:val="bottom"/>
          </w:tcPr>
          <w:p w:rsidR="00A137CD" w:rsidRPr="00590ACD" w:rsidRDefault="00A137CD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172.16.0.1</w:t>
            </w:r>
          </w:p>
        </w:tc>
      </w:tr>
      <w:tr w:rsidR="007B7AF0" w:rsidRPr="00590ACD" w:rsidTr="00257B99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A137CD" w:rsidRPr="00590ACD" w:rsidRDefault="00A137CD" w:rsidP="00257B99">
            <w:pPr>
              <w:pStyle w:val="TableText"/>
              <w:rPr>
                <w:color w:val="FF0000"/>
              </w:rPr>
            </w:pPr>
          </w:p>
        </w:tc>
        <w:tc>
          <w:tcPr>
            <w:tcW w:w="1125" w:type="dxa"/>
            <w:vAlign w:val="bottom"/>
          </w:tcPr>
          <w:p w:rsidR="00A137CD" w:rsidRPr="00590ACD" w:rsidRDefault="00A137CD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NIC</w:t>
            </w:r>
          </w:p>
        </w:tc>
        <w:tc>
          <w:tcPr>
            <w:tcW w:w="3960" w:type="dxa"/>
            <w:gridSpan w:val="2"/>
            <w:vAlign w:val="bottom"/>
          </w:tcPr>
          <w:p w:rsidR="00A137CD" w:rsidRPr="00590ACD" w:rsidRDefault="00A137CD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2001:DB8:1:33::1/64</w:t>
            </w:r>
          </w:p>
        </w:tc>
        <w:tc>
          <w:tcPr>
            <w:tcW w:w="2408" w:type="dxa"/>
            <w:vAlign w:val="bottom"/>
          </w:tcPr>
          <w:p w:rsidR="00A137CD" w:rsidRPr="00590ACD" w:rsidRDefault="00A137CD" w:rsidP="00257B99">
            <w:pPr>
              <w:pStyle w:val="TableText"/>
              <w:rPr>
                <w:color w:val="FF0000"/>
              </w:rPr>
            </w:pPr>
            <w:r w:rsidRPr="00590ACD">
              <w:rPr>
                <w:color w:val="FF0000"/>
              </w:rPr>
              <w:t>FE80::3</w:t>
            </w:r>
          </w:p>
        </w:tc>
      </w:tr>
    </w:tbl>
    <w:p w:rsidR="007B7AF0" w:rsidRDefault="007B7AF0" w:rsidP="00590ACD">
      <w:pPr>
        <w:pStyle w:val="LabSection"/>
        <w:rPr>
          <w:color w:val="FF0000"/>
        </w:rPr>
      </w:pPr>
    </w:p>
    <w:p w:rsidR="007B7AF0" w:rsidRDefault="007B7AF0">
      <w:pPr>
        <w:rPr>
          <w:rFonts w:eastAsia="Times New Roman"/>
          <w:b/>
          <w:bCs/>
          <w:iCs/>
          <w:color w:val="FF0000"/>
          <w:sz w:val="24"/>
        </w:rPr>
      </w:pPr>
      <w:r>
        <w:rPr>
          <w:color w:val="FF0000"/>
        </w:rPr>
        <w:br w:type="page"/>
      </w:r>
    </w:p>
    <w:p w:rsidR="00A14800" w:rsidRPr="00590ACD" w:rsidRDefault="00A14800" w:rsidP="00590ACD">
      <w:pPr>
        <w:pStyle w:val="LabSection"/>
        <w:rPr>
          <w:color w:val="FF0000"/>
        </w:rPr>
      </w:pPr>
      <w:r w:rsidRPr="00590ACD">
        <w:rPr>
          <w:color w:val="FF0000"/>
        </w:rPr>
        <w:lastRenderedPageBreak/>
        <w:t>Device Config</w:t>
      </w:r>
      <w:r w:rsidR="00590ACD">
        <w:rPr>
          <w:color w:val="FF0000"/>
        </w:rPr>
        <w:t>urations</w:t>
      </w:r>
      <w:r w:rsidRPr="00590ACD">
        <w:rPr>
          <w:color w:val="FF0000"/>
        </w:rPr>
        <w:t xml:space="preserve"> After Completion of the Activity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R1#</w:t>
      </w:r>
      <w:r w:rsidR="007B7AF0" w:rsidRPr="00650DCA">
        <w:rPr>
          <w:color w:val="FF0000"/>
        </w:rPr>
        <w:t xml:space="preserve"> </w:t>
      </w:r>
      <w:r w:rsidRPr="00650DCA">
        <w:rPr>
          <w:b/>
          <w:color w:val="FF0000"/>
        </w:rPr>
        <w:t>show run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Building configuration...</w:t>
      </w:r>
    </w:p>
    <w:p w:rsidR="00784964" w:rsidRPr="00650DCA" w:rsidRDefault="00784964" w:rsidP="00650DCA">
      <w:pPr>
        <w:pStyle w:val="CMDOutput"/>
        <w:rPr>
          <w:color w:val="FF0000"/>
        </w:rPr>
      </w:pP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Current </w:t>
      </w:r>
      <w:proofErr w:type="gramStart"/>
      <w:r w:rsidRPr="00650DCA">
        <w:rPr>
          <w:color w:val="FF0000"/>
        </w:rPr>
        <w:t>configuration :</w:t>
      </w:r>
      <w:proofErr w:type="gramEnd"/>
      <w:r w:rsidRPr="00650DCA">
        <w:rPr>
          <w:color w:val="FF0000"/>
        </w:rPr>
        <w:t xml:space="preserve"> 1291 bytes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version</w:t>
      </w:r>
      <w:proofErr w:type="gramEnd"/>
      <w:r w:rsidRPr="00650DCA">
        <w:rPr>
          <w:color w:val="FF0000"/>
        </w:rPr>
        <w:t xml:space="preserve"> 15.1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service timestamps log </w:t>
      </w:r>
      <w:proofErr w:type="spellStart"/>
      <w:r w:rsidRPr="00650DCA">
        <w:rPr>
          <w:color w:val="FF0000"/>
        </w:rPr>
        <w:t>datetime</w:t>
      </w:r>
      <w:proofErr w:type="spell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msec</w:t>
      </w:r>
      <w:proofErr w:type="spellEnd"/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service timestamps debug </w:t>
      </w:r>
      <w:proofErr w:type="spellStart"/>
      <w:r w:rsidRPr="00650DCA">
        <w:rPr>
          <w:color w:val="FF0000"/>
        </w:rPr>
        <w:t>datetime</w:t>
      </w:r>
      <w:proofErr w:type="spell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msec</w:t>
      </w:r>
      <w:proofErr w:type="spellEnd"/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service password-encryption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hostname</w:t>
      </w:r>
      <w:proofErr w:type="gramEnd"/>
      <w:r w:rsidRPr="00650DCA">
        <w:rPr>
          <w:color w:val="FF0000"/>
        </w:rPr>
        <w:t xml:space="preserve"> R1</w:t>
      </w:r>
    </w:p>
    <w:p w:rsidR="00784964" w:rsidRPr="00650DCA" w:rsidRDefault="00650DCA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unicast-routing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license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udi</w:t>
      </w:r>
      <w:proofErr w:type="spell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pid</w:t>
      </w:r>
      <w:proofErr w:type="spellEnd"/>
      <w:r w:rsidRPr="00650DCA">
        <w:rPr>
          <w:color w:val="FF0000"/>
        </w:rPr>
        <w:t xml:space="preserve"> CISCO2911/K9 </w:t>
      </w:r>
      <w:proofErr w:type="spellStart"/>
      <w:r w:rsidRPr="00650DCA">
        <w:rPr>
          <w:color w:val="FF0000"/>
        </w:rPr>
        <w:t>sn</w:t>
      </w:r>
      <w:proofErr w:type="spellEnd"/>
      <w:r w:rsidRPr="00650DCA">
        <w:rPr>
          <w:color w:val="FF0000"/>
        </w:rPr>
        <w:t xml:space="preserve"> FTX1524UZ5Y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spanning-tree</w:t>
      </w:r>
      <w:proofErr w:type="gramEnd"/>
      <w:r w:rsidRPr="00650DCA">
        <w:rPr>
          <w:color w:val="FF0000"/>
        </w:rPr>
        <w:t xml:space="preserve"> mode </w:t>
      </w:r>
      <w:proofErr w:type="spellStart"/>
      <w:r w:rsidRPr="00650DCA">
        <w:rPr>
          <w:color w:val="FF0000"/>
        </w:rPr>
        <w:t>pvst</w:t>
      </w:r>
      <w:proofErr w:type="spell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GigabitEthernet0/0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address 172.16.1.1 255.255.255.0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message-digest-key 1 md5 Area2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duplex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speed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address FE80::1 link-local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address 2001:DB8:1:11::1/64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1 area 2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GigabitEthernet0/1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ip</w:t>
      </w:r>
      <w:proofErr w:type="spellEnd"/>
      <w:r w:rsidRPr="00650DCA">
        <w:rPr>
          <w:color w:val="FF0000"/>
        </w:rPr>
        <w:t xml:space="preserve"> address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duplex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speed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shutdown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GigabitEthernet0/2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address 10.0.0.1 255.255.255.0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message-digest-key 1 md5 Area0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duplex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speed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address FE80::1 link-local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address 2001:DB8:1:123::1/64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1 area 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Serial0/0/0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ip</w:t>
      </w:r>
      <w:proofErr w:type="spellEnd"/>
      <w:r w:rsidRPr="00650DCA">
        <w:rPr>
          <w:color w:val="FF0000"/>
        </w:rPr>
        <w:t xml:space="preserve"> address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shutdown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Serial0/0/1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ip</w:t>
      </w:r>
      <w:proofErr w:type="spellEnd"/>
      <w:r w:rsidRPr="00650DCA">
        <w:rPr>
          <w:color w:val="FF0000"/>
        </w:rPr>
        <w:t xml:space="preserve"> address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shutdown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Vlan1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ip</w:t>
      </w:r>
      <w:proofErr w:type="spellEnd"/>
      <w:r w:rsidRPr="00650DCA">
        <w:rPr>
          <w:color w:val="FF0000"/>
        </w:rPr>
        <w:t xml:space="preserve"> address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shutdown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router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1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router-id</w:t>
      </w:r>
      <w:proofErr w:type="gramEnd"/>
      <w:r w:rsidRPr="00650DCA">
        <w:rPr>
          <w:color w:val="FF0000"/>
        </w:rPr>
        <w:t xml:space="preserve"> 10.1.1.1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log-adjacency-changes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area</w:t>
      </w:r>
      <w:proofErr w:type="gramEnd"/>
      <w:r w:rsidRPr="00650DCA">
        <w:rPr>
          <w:color w:val="FF0000"/>
        </w:rPr>
        <w:t xml:space="preserve"> 0 authentication message-digest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area</w:t>
      </w:r>
      <w:proofErr w:type="gramEnd"/>
      <w:r w:rsidRPr="00650DCA">
        <w:rPr>
          <w:color w:val="FF0000"/>
        </w:rPr>
        <w:t xml:space="preserve"> 2 authentication message-digest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network</w:t>
      </w:r>
      <w:proofErr w:type="gramEnd"/>
      <w:r w:rsidRPr="00650DCA">
        <w:rPr>
          <w:color w:val="FF0000"/>
        </w:rPr>
        <w:t xml:space="preserve"> 10.0.0.0 0.0.0.255 area 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network</w:t>
      </w:r>
      <w:proofErr w:type="gramEnd"/>
      <w:r w:rsidRPr="00650DCA">
        <w:rPr>
          <w:color w:val="FF0000"/>
        </w:rPr>
        <w:t xml:space="preserve"> 172.16.1.0 0.0.0.255 area 2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lastRenderedPageBreak/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router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1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router-id</w:t>
      </w:r>
      <w:proofErr w:type="gramEnd"/>
      <w:r w:rsidRPr="00650DCA">
        <w:rPr>
          <w:color w:val="FF0000"/>
        </w:rPr>
        <w:t xml:space="preserve"> 10.1.1.1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log-adjacency-changes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classless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line</w:t>
      </w:r>
      <w:proofErr w:type="gramEnd"/>
      <w:r w:rsidRPr="00650DCA">
        <w:rPr>
          <w:color w:val="FF0000"/>
        </w:rPr>
        <w:t xml:space="preserve"> con 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line</w:t>
      </w:r>
      <w:proofErr w:type="gramEnd"/>
      <w:r w:rsidRPr="00650DCA">
        <w:rPr>
          <w:color w:val="FF0000"/>
        </w:rPr>
        <w:t xml:space="preserve"> aux 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line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vty</w:t>
      </w:r>
      <w:proofErr w:type="spellEnd"/>
      <w:r w:rsidRPr="00650DCA">
        <w:rPr>
          <w:color w:val="FF0000"/>
        </w:rPr>
        <w:t xml:space="preserve"> 0 4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login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end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R2#</w:t>
      </w:r>
      <w:r w:rsidR="007B7AF0" w:rsidRPr="00650DCA">
        <w:rPr>
          <w:color w:val="FF0000"/>
        </w:rPr>
        <w:t xml:space="preserve"> </w:t>
      </w:r>
      <w:r w:rsidRPr="00650DCA">
        <w:rPr>
          <w:b/>
          <w:color w:val="FF0000"/>
        </w:rPr>
        <w:t>show run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Building configuration...</w:t>
      </w:r>
    </w:p>
    <w:p w:rsidR="00784964" w:rsidRPr="00650DCA" w:rsidRDefault="00784964" w:rsidP="00650DCA">
      <w:pPr>
        <w:pStyle w:val="CMDOutput"/>
        <w:rPr>
          <w:color w:val="FF0000"/>
        </w:rPr>
      </w:pP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Current </w:t>
      </w:r>
      <w:proofErr w:type="gramStart"/>
      <w:r w:rsidRPr="00650DCA">
        <w:rPr>
          <w:color w:val="FF0000"/>
        </w:rPr>
        <w:t>configuration :</w:t>
      </w:r>
      <w:proofErr w:type="gramEnd"/>
      <w:r w:rsidRPr="00650DCA">
        <w:rPr>
          <w:color w:val="FF0000"/>
        </w:rPr>
        <w:t xml:space="preserve"> 1494 bytes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version</w:t>
      </w:r>
      <w:proofErr w:type="gramEnd"/>
      <w:r w:rsidRPr="00650DCA">
        <w:rPr>
          <w:color w:val="FF0000"/>
        </w:rPr>
        <w:t xml:space="preserve"> 15.1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service timestamps log </w:t>
      </w:r>
      <w:proofErr w:type="spellStart"/>
      <w:r w:rsidRPr="00650DCA">
        <w:rPr>
          <w:color w:val="FF0000"/>
        </w:rPr>
        <w:t>datetime</w:t>
      </w:r>
      <w:proofErr w:type="spell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msec</w:t>
      </w:r>
      <w:proofErr w:type="spellEnd"/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service timestamps debug </w:t>
      </w:r>
      <w:proofErr w:type="spellStart"/>
      <w:r w:rsidRPr="00650DCA">
        <w:rPr>
          <w:color w:val="FF0000"/>
        </w:rPr>
        <w:t>datetime</w:t>
      </w:r>
      <w:proofErr w:type="spell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msec</w:t>
      </w:r>
      <w:proofErr w:type="spellEnd"/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service password-encryption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hostname</w:t>
      </w:r>
      <w:proofErr w:type="gramEnd"/>
      <w:r w:rsidRPr="00650DCA">
        <w:rPr>
          <w:color w:val="FF0000"/>
        </w:rPr>
        <w:t xml:space="preserve"> R2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unicast-routing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license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udi</w:t>
      </w:r>
      <w:proofErr w:type="spell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pid</w:t>
      </w:r>
      <w:proofErr w:type="spellEnd"/>
      <w:r w:rsidRPr="00650DCA">
        <w:rPr>
          <w:color w:val="FF0000"/>
        </w:rPr>
        <w:t xml:space="preserve"> CISCO2911/K9 </w:t>
      </w:r>
      <w:proofErr w:type="spellStart"/>
      <w:r w:rsidRPr="00650DCA">
        <w:rPr>
          <w:color w:val="FF0000"/>
        </w:rPr>
        <w:t>sn</w:t>
      </w:r>
      <w:proofErr w:type="spellEnd"/>
      <w:r w:rsidRPr="00650DCA">
        <w:rPr>
          <w:color w:val="FF0000"/>
        </w:rPr>
        <w:t xml:space="preserve"> FTX1524GRRS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spanning-tree</w:t>
      </w:r>
      <w:proofErr w:type="gramEnd"/>
      <w:r w:rsidRPr="00650DCA">
        <w:rPr>
          <w:color w:val="FF0000"/>
        </w:rPr>
        <w:t xml:space="preserve"> mode </w:t>
      </w:r>
      <w:proofErr w:type="spellStart"/>
      <w:r w:rsidRPr="00650DCA">
        <w:rPr>
          <w:color w:val="FF0000"/>
        </w:rPr>
        <w:t>pvst</w:t>
      </w:r>
      <w:proofErr w:type="spell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GigabitEthernet0/0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address 172.16.2.1 255.255.255.0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message-digest-key 1 md5 Area2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duplex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speed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address FE80::2 link-local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address 2001:DB8:1:22::1/64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1 area 2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GigabitEthernet0/1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ip</w:t>
      </w:r>
      <w:proofErr w:type="spellEnd"/>
      <w:r w:rsidRPr="00650DCA">
        <w:rPr>
          <w:color w:val="FF0000"/>
        </w:rPr>
        <w:t xml:space="preserve"> address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duplex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speed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shutdown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GigabitEthernet0/2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address 10.0.0.2 255.255.255.0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message-digest-key 1 md5 Area0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duplex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speed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address FE80::2 link-local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address 2001:DB8:1:123::2/64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1 area 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Serial0/0/0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address 64.104.73.242 255.255.255.240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address FE80::2 link-local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address 2001:DB8:1:2::1/64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1 area 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lastRenderedPageBreak/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Serial0/0/1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ip</w:t>
      </w:r>
      <w:proofErr w:type="spellEnd"/>
      <w:r w:rsidRPr="00650DCA">
        <w:rPr>
          <w:color w:val="FF0000"/>
        </w:rPr>
        <w:t xml:space="preserve"> address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shutdown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Vlan1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ip</w:t>
      </w:r>
      <w:proofErr w:type="spellEnd"/>
      <w:r w:rsidRPr="00650DCA">
        <w:rPr>
          <w:color w:val="FF0000"/>
        </w:rPr>
        <w:t xml:space="preserve"> address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shutdown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router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1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router-id</w:t>
      </w:r>
      <w:proofErr w:type="gramEnd"/>
      <w:r w:rsidRPr="00650DCA">
        <w:rPr>
          <w:color w:val="FF0000"/>
        </w:rPr>
        <w:t xml:space="preserve"> 10.2.2.2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log-adjacency-changes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area</w:t>
      </w:r>
      <w:proofErr w:type="gramEnd"/>
      <w:r w:rsidRPr="00650DCA">
        <w:rPr>
          <w:color w:val="FF0000"/>
        </w:rPr>
        <w:t xml:space="preserve"> 0 authentication message-digest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area</w:t>
      </w:r>
      <w:proofErr w:type="gramEnd"/>
      <w:r w:rsidRPr="00650DCA">
        <w:rPr>
          <w:color w:val="FF0000"/>
        </w:rPr>
        <w:t xml:space="preserve"> 2 authentication message-digest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passive-interface</w:t>
      </w:r>
      <w:proofErr w:type="gramEnd"/>
      <w:r w:rsidRPr="00650DCA">
        <w:rPr>
          <w:color w:val="FF0000"/>
        </w:rPr>
        <w:t xml:space="preserve"> Serial0/0/0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network</w:t>
      </w:r>
      <w:proofErr w:type="gramEnd"/>
      <w:r w:rsidRPr="00650DCA">
        <w:rPr>
          <w:color w:val="FF0000"/>
        </w:rPr>
        <w:t xml:space="preserve"> 10.0.0.0 0.0.0.255 area 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network</w:t>
      </w:r>
      <w:proofErr w:type="gramEnd"/>
      <w:r w:rsidRPr="00650DCA">
        <w:rPr>
          <w:color w:val="FF0000"/>
        </w:rPr>
        <w:t xml:space="preserve"> 172.16.2.0 0.0.0.255 area 2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default-information</w:t>
      </w:r>
      <w:proofErr w:type="gramEnd"/>
      <w:r w:rsidRPr="00650DCA">
        <w:rPr>
          <w:color w:val="FF0000"/>
        </w:rPr>
        <w:t xml:space="preserve"> originate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router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1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router-id</w:t>
      </w:r>
      <w:proofErr w:type="gramEnd"/>
      <w:r w:rsidRPr="00650DCA">
        <w:rPr>
          <w:color w:val="FF0000"/>
        </w:rPr>
        <w:t xml:space="preserve"> 10.2.2.2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log-adjacency-changes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classless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route 0.0.0.0 </w:t>
      </w:r>
      <w:proofErr w:type="spellStart"/>
      <w:r w:rsidRPr="00650DCA">
        <w:rPr>
          <w:color w:val="FF0000"/>
        </w:rPr>
        <w:t>0.0.0.0</w:t>
      </w:r>
      <w:proofErr w:type="spellEnd"/>
      <w:r w:rsidRPr="00650DCA">
        <w:rPr>
          <w:color w:val="FF0000"/>
        </w:rPr>
        <w:t xml:space="preserve"> Serial0/0/0 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line</w:t>
      </w:r>
      <w:proofErr w:type="gramEnd"/>
      <w:r w:rsidRPr="00650DCA">
        <w:rPr>
          <w:color w:val="FF0000"/>
        </w:rPr>
        <w:t xml:space="preserve"> con 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line</w:t>
      </w:r>
      <w:proofErr w:type="gramEnd"/>
      <w:r w:rsidRPr="00650DCA">
        <w:rPr>
          <w:color w:val="FF0000"/>
        </w:rPr>
        <w:t xml:space="preserve"> aux 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line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vty</w:t>
      </w:r>
      <w:proofErr w:type="spellEnd"/>
      <w:r w:rsidRPr="00650DCA">
        <w:rPr>
          <w:color w:val="FF0000"/>
        </w:rPr>
        <w:t xml:space="preserve"> 0 4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login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end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R3#</w:t>
      </w:r>
      <w:r w:rsidR="007B7AF0" w:rsidRPr="00650DCA">
        <w:rPr>
          <w:color w:val="FF0000"/>
        </w:rPr>
        <w:t xml:space="preserve"> </w:t>
      </w:r>
      <w:r w:rsidRPr="00650DCA">
        <w:rPr>
          <w:b/>
          <w:color w:val="FF0000"/>
        </w:rPr>
        <w:t>show run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Building configuration...</w:t>
      </w:r>
    </w:p>
    <w:p w:rsidR="00784964" w:rsidRPr="00650DCA" w:rsidRDefault="00784964" w:rsidP="00650DCA">
      <w:pPr>
        <w:pStyle w:val="CMDOutput"/>
        <w:rPr>
          <w:color w:val="FF0000"/>
        </w:rPr>
      </w:pP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Current </w:t>
      </w:r>
      <w:proofErr w:type="gramStart"/>
      <w:r w:rsidRPr="00650DCA">
        <w:rPr>
          <w:color w:val="FF0000"/>
        </w:rPr>
        <w:t>configuration :</w:t>
      </w:r>
      <w:proofErr w:type="gramEnd"/>
      <w:r w:rsidRPr="00650DCA">
        <w:rPr>
          <w:color w:val="FF0000"/>
        </w:rPr>
        <w:t xml:space="preserve"> 1291 bytes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version</w:t>
      </w:r>
      <w:proofErr w:type="gramEnd"/>
      <w:r w:rsidRPr="00650DCA">
        <w:rPr>
          <w:color w:val="FF0000"/>
        </w:rPr>
        <w:t xml:space="preserve"> 15.1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service timestamps log </w:t>
      </w:r>
      <w:proofErr w:type="spellStart"/>
      <w:r w:rsidRPr="00650DCA">
        <w:rPr>
          <w:color w:val="FF0000"/>
        </w:rPr>
        <w:t>datetime</w:t>
      </w:r>
      <w:proofErr w:type="spell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msec</w:t>
      </w:r>
      <w:proofErr w:type="spellEnd"/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service timestamps debug </w:t>
      </w:r>
      <w:proofErr w:type="spellStart"/>
      <w:r w:rsidRPr="00650DCA">
        <w:rPr>
          <w:color w:val="FF0000"/>
        </w:rPr>
        <w:t>datetime</w:t>
      </w:r>
      <w:proofErr w:type="spell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msec</w:t>
      </w:r>
      <w:proofErr w:type="spellEnd"/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service password-encryption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hostname</w:t>
      </w:r>
      <w:proofErr w:type="gramEnd"/>
      <w:r w:rsidRPr="00650DCA">
        <w:rPr>
          <w:color w:val="FF0000"/>
        </w:rPr>
        <w:t xml:space="preserve"> R3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unicast-routing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license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udi</w:t>
      </w:r>
      <w:proofErr w:type="spell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pid</w:t>
      </w:r>
      <w:proofErr w:type="spellEnd"/>
      <w:r w:rsidRPr="00650DCA">
        <w:rPr>
          <w:color w:val="FF0000"/>
        </w:rPr>
        <w:t xml:space="preserve"> CISCO2911/K9 </w:t>
      </w:r>
      <w:proofErr w:type="spellStart"/>
      <w:r w:rsidRPr="00650DCA">
        <w:rPr>
          <w:color w:val="FF0000"/>
        </w:rPr>
        <w:t>sn</w:t>
      </w:r>
      <w:proofErr w:type="spellEnd"/>
      <w:r w:rsidRPr="00650DCA">
        <w:rPr>
          <w:color w:val="FF0000"/>
        </w:rPr>
        <w:t xml:space="preserve"> FTX15247W10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spanning-tree</w:t>
      </w:r>
      <w:proofErr w:type="gramEnd"/>
      <w:r w:rsidRPr="00650DCA">
        <w:rPr>
          <w:color w:val="FF0000"/>
        </w:rPr>
        <w:t xml:space="preserve"> mode </w:t>
      </w:r>
      <w:proofErr w:type="spellStart"/>
      <w:r w:rsidRPr="00650DCA">
        <w:rPr>
          <w:color w:val="FF0000"/>
        </w:rPr>
        <w:t>pvst</w:t>
      </w:r>
      <w:proofErr w:type="spell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GigabitEthernet0/0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address 172.16.0.1 255.255.255.0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message-digest-key 1 md5 Area0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duplex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speed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address FE80::3 link-local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address 2001:DB8:1:33::1/64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1 area 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GigabitEthernet0/1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lastRenderedPageBreak/>
        <w:t xml:space="preserve"> </w:t>
      </w: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ip</w:t>
      </w:r>
      <w:proofErr w:type="spellEnd"/>
      <w:r w:rsidRPr="00650DCA">
        <w:rPr>
          <w:color w:val="FF0000"/>
        </w:rPr>
        <w:t xml:space="preserve"> address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duplex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speed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shutdown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GigabitEthernet0/2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address 10.0.0.3 255.255.255.0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message-digest-key 1 md5 Area0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duplex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speed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address FE80::3 link-local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address 2001:DB8:1:123::3/64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1 area 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Serial0/0/0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ip</w:t>
      </w:r>
      <w:proofErr w:type="spellEnd"/>
      <w:r w:rsidRPr="00650DCA">
        <w:rPr>
          <w:color w:val="FF0000"/>
        </w:rPr>
        <w:t xml:space="preserve"> address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shutdown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Serial0/0/1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ip</w:t>
      </w:r>
      <w:proofErr w:type="spellEnd"/>
      <w:r w:rsidRPr="00650DCA">
        <w:rPr>
          <w:color w:val="FF0000"/>
        </w:rPr>
        <w:t xml:space="preserve"> address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shutdown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Vlan1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ip</w:t>
      </w:r>
      <w:proofErr w:type="spellEnd"/>
      <w:r w:rsidRPr="00650DCA">
        <w:rPr>
          <w:color w:val="FF0000"/>
        </w:rPr>
        <w:t xml:space="preserve"> address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shutdown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router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1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router-id</w:t>
      </w:r>
      <w:proofErr w:type="gramEnd"/>
      <w:r w:rsidRPr="00650DCA">
        <w:rPr>
          <w:color w:val="FF0000"/>
        </w:rPr>
        <w:t xml:space="preserve"> 10.3.3.3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log-adjacency-changes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area</w:t>
      </w:r>
      <w:proofErr w:type="gramEnd"/>
      <w:r w:rsidRPr="00650DCA">
        <w:rPr>
          <w:color w:val="FF0000"/>
        </w:rPr>
        <w:t xml:space="preserve"> 0 authentication message-digest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passive-interface</w:t>
      </w:r>
      <w:proofErr w:type="gramEnd"/>
      <w:r w:rsidRPr="00650DCA">
        <w:rPr>
          <w:color w:val="FF0000"/>
        </w:rPr>
        <w:t xml:space="preserve"> GigabitEthernet0/0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network</w:t>
      </w:r>
      <w:proofErr w:type="gramEnd"/>
      <w:r w:rsidRPr="00650DCA">
        <w:rPr>
          <w:color w:val="FF0000"/>
        </w:rPr>
        <w:t xml:space="preserve"> 10.0.0.0 0.0.0.255 area 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network</w:t>
      </w:r>
      <w:proofErr w:type="gramEnd"/>
      <w:r w:rsidRPr="00650DCA">
        <w:rPr>
          <w:color w:val="FF0000"/>
        </w:rPr>
        <w:t xml:space="preserve"> 172.16.0.0 0.0.0.255 area 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router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1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router-id</w:t>
      </w:r>
      <w:proofErr w:type="gramEnd"/>
      <w:r w:rsidRPr="00650DCA">
        <w:rPr>
          <w:color w:val="FF0000"/>
        </w:rPr>
        <w:t xml:space="preserve"> 10.3.3.3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log-adjacency-changes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classless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line</w:t>
      </w:r>
      <w:proofErr w:type="gramEnd"/>
      <w:r w:rsidRPr="00650DCA">
        <w:rPr>
          <w:color w:val="FF0000"/>
        </w:rPr>
        <w:t xml:space="preserve"> con 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line</w:t>
      </w:r>
      <w:proofErr w:type="gramEnd"/>
      <w:r w:rsidRPr="00650DCA">
        <w:rPr>
          <w:color w:val="FF0000"/>
        </w:rPr>
        <w:t xml:space="preserve"> aux 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line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vty</w:t>
      </w:r>
      <w:proofErr w:type="spellEnd"/>
      <w:r w:rsidRPr="00650DCA">
        <w:rPr>
          <w:color w:val="FF0000"/>
        </w:rPr>
        <w:t xml:space="preserve"> 0 4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login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end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A2#</w:t>
      </w:r>
      <w:r w:rsidR="007B7AF0" w:rsidRPr="00650DCA">
        <w:rPr>
          <w:color w:val="FF0000"/>
        </w:rPr>
        <w:t xml:space="preserve"> </w:t>
      </w:r>
      <w:r w:rsidRPr="00650DCA">
        <w:rPr>
          <w:b/>
          <w:color w:val="FF0000"/>
        </w:rPr>
        <w:t>show run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Building configuration...</w:t>
      </w:r>
    </w:p>
    <w:p w:rsidR="00784964" w:rsidRPr="00650DCA" w:rsidRDefault="00784964" w:rsidP="00650DCA">
      <w:pPr>
        <w:pStyle w:val="CMDOutput"/>
        <w:rPr>
          <w:color w:val="FF0000"/>
        </w:rPr>
      </w:pP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Current </w:t>
      </w:r>
      <w:proofErr w:type="gramStart"/>
      <w:r w:rsidRPr="00650DCA">
        <w:rPr>
          <w:color w:val="FF0000"/>
        </w:rPr>
        <w:t>configuration :</w:t>
      </w:r>
      <w:proofErr w:type="gramEnd"/>
      <w:r w:rsidRPr="00650DCA">
        <w:rPr>
          <w:color w:val="FF0000"/>
        </w:rPr>
        <w:t xml:space="preserve"> 1157 bytes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version</w:t>
      </w:r>
      <w:proofErr w:type="gramEnd"/>
      <w:r w:rsidRPr="00650DCA">
        <w:rPr>
          <w:color w:val="FF0000"/>
        </w:rPr>
        <w:t xml:space="preserve"> 15.1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service timestamps log </w:t>
      </w:r>
      <w:proofErr w:type="spellStart"/>
      <w:r w:rsidRPr="00650DCA">
        <w:rPr>
          <w:color w:val="FF0000"/>
        </w:rPr>
        <w:t>datetime</w:t>
      </w:r>
      <w:proofErr w:type="spell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msec</w:t>
      </w:r>
      <w:proofErr w:type="spellEnd"/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service timestamps debug </w:t>
      </w:r>
      <w:proofErr w:type="spellStart"/>
      <w:r w:rsidRPr="00650DCA">
        <w:rPr>
          <w:color w:val="FF0000"/>
        </w:rPr>
        <w:t>datetime</w:t>
      </w:r>
      <w:proofErr w:type="spell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msec</w:t>
      </w:r>
      <w:proofErr w:type="spellEnd"/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service password-encryption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hostname</w:t>
      </w:r>
      <w:proofErr w:type="gramEnd"/>
      <w:r w:rsidRPr="00650DCA">
        <w:rPr>
          <w:color w:val="FF0000"/>
        </w:rPr>
        <w:t xml:space="preserve"> A2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unicast-routing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lastRenderedPageBreak/>
        <w:t>license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udi</w:t>
      </w:r>
      <w:proofErr w:type="spell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pid</w:t>
      </w:r>
      <w:proofErr w:type="spellEnd"/>
      <w:r w:rsidRPr="00650DCA">
        <w:rPr>
          <w:color w:val="FF0000"/>
        </w:rPr>
        <w:t xml:space="preserve"> CISCO2911/K9 </w:t>
      </w:r>
      <w:proofErr w:type="spellStart"/>
      <w:r w:rsidRPr="00650DCA">
        <w:rPr>
          <w:color w:val="FF0000"/>
        </w:rPr>
        <w:t>sn</w:t>
      </w:r>
      <w:proofErr w:type="spellEnd"/>
      <w:r w:rsidRPr="00650DCA">
        <w:rPr>
          <w:color w:val="FF0000"/>
        </w:rPr>
        <w:t xml:space="preserve"> FTX1524DVBW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spanning-tree</w:t>
      </w:r>
      <w:proofErr w:type="gramEnd"/>
      <w:r w:rsidRPr="00650DCA">
        <w:rPr>
          <w:color w:val="FF0000"/>
        </w:rPr>
        <w:t xml:space="preserve"> mode </w:t>
      </w:r>
      <w:proofErr w:type="spellStart"/>
      <w:r w:rsidRPr="00650DCA">
        <w:rPr>
          <w:color w:val="FF0000"/>
        </w:rPr>
        <w:t>pvst</w:t>
      </w:r>
      <w:proofErr w:type="spell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GigabitEthernet0/0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address 172.16.2.2 255.255.255.0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message-digest-key 1 md5 Area2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cost 2000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duplex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speed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address FE80::A link-local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address 2001:DB8:1:22::2/64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1 area 2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GigabitEthernet0/1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address 172.16.1.2 255.255.255.0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message-digest-key 1 md5 Area2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cost 1000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duplex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speed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address FE80::A link-local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address 2001:DB8:1:11::2/64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1 area 2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GigabitEthernet0/2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ip</w:t>
      </w:r>
      <w:proofErr w:type="spellEnd"/>
      <w:r w:rsidRPr="00650DCA">
        <w:rPr>
          <w:color w:val="FF0000"/>
        </w:rPr>
        <w:t xml:space="preserve"> address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duplex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speed</w:t>
      </w:r>
      <w:proofErr w:type="gramEnd"/>
      <w:r w:rsidRPr="00650DCA">
        <w:rPr>
          <w:color w:val="FF0000"/>
        </w:rPr>
        <w:t xml:space="preserve"> auto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shutdown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interface</w:t>
      </w:r>
      <w:proofErr w:type="gramEnd"/>
      <w:r w:rsidRPr="00650DCA">
        <w:rPr>
          <w:color w:val="FF0000"/>
        </w:rPr>
        <w:t xml:space="preserve"> Vlan1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no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ip</w:t>
      </w:r>
      <w:proofErr w:type="spellEnd"/>
      <w:r w:rsidRPr="00650DCA">
        <w:rPr>
          <w:color w:val="FF0000"/>
        </w:rPr>
        <w:t xml:space="preserve"> address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shutdown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router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1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router-id</w:t>
      </w:r>
      <w:proofErr w:type="gramEnd"/>
      <w:r w:rsidRPr="00650DCA">
        <w:rPr>
          <w:color w:val="FF0000"/>
        </w:rPr>
        <w:t xml:space="preserve"> 2.2.2.2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log-adjacency-changes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area</w:t>
      </w:r>
      <w:proofErr w:type="gramEnd"/>
      <w:r w:rsidRPr="00650DCA">
        <w:rPr>
          <w:color w:val="FF0000"/>
        </w:rPr>
        <w:t xml:space="preserve"> 2 authentication message-digest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network</w:t>
      </w:r>
      <w:proofErr w:type="gramEnd"/>
      <w:r w:rsidRPr="00650DCA">
        <w:rPr>
          <w:color w:val="FF0000"/>
        </w:rPr>
        <w:t xml:space="preserve"> 172.16.2.0 0.0.0.255 area 2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ipv6</w:t>
      </w:r>
      <w:proofErr w:type="gramEnd"/>
      <w:r w:rsidRPr="00650DCA">
        <w:rPr>
          <w:color w:val="FF0000"/>
        </w:rPr>
        <w:t xml:space="preserve"> router </w:t>
      </w:r>
      <w:proofErr w:type="spellStart"/>
      <w:r w:rsidRPr="00650DCA">
        <w:rPr>
          <w:color w:val="FF0000"/>
        </w:rPr>
        <w:t>ospf</w:t>
      </w:r>
      <w:proofErr w:type="spellEnd"/>
      <w:r w:rsidRPr="00650DCA">
        <w:rPr>
          <w:color w:val="FF0000"/>
        </w:rPr>
        <w:t xml:space="preserve"> 1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router-id</w:t>
      </w:r>
      <w:proofErr w:type="gramEnd"/>
      <w:r w:rsidRPr="00650DCA">
        <w:rPr>
          <w:color w:val="FF0000"/>
        </w:rPr>
        <w:t xml:space="preserve"> 2.2.2.2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log-adjacency-changes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spellStart"/>
      <w:proofErr w:type="gramStart"/>
      <w:r w:rsidRPr="00650DCA">
        <w:rPr>
          <w:color w:val="FF0000"/>
        </w:rPr>
        <w:t>ip</w:t>
      </w:r>
      <w:proofErr w:type="spellEnd"/>
      <w:proofErr w:type="gramEnd"/>
      <w:r w:rsidRPr="00650DCA">
        <w:rPr>
          <w:color w:val="FF0000"/>
        </w:rPr>
        <w:t xml:space="preserve"> classless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line</w:t>
      </w:r>
      <w:proofErr w:type="gramEnd"/>
      <w:r w:rsidRPr="00650DCA">
        <w:rPr>
          <w:color w:val="FF0000"/>
        </w:rPr>
        <w:t xml:space="preserve"> con 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line</w:t>
      </w:r>
      <w:proofErr w:type="gramEnd"/>
      <w:r w:rsidRPr="00650DCA">
        <w:rPr>
          <w:color w:val="FF0000"/>
        </w:rPr>
        <w:t xml:space="preserve"> aux 0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Pr="00650DCA" w:rsidRDefault="00784964" w:rsidP="00650DCA">
      <w:pPr>
        <w:pStyle w:val="CMDOutput"/>
        <w:rPr>
          <w:color w:val="FF0000"/>
        </w:rPr>
      </w:pPr>
      <w:proofErr w:type="gramStart"/>
      <w:r w:rsidRPr="00650DCA">
        <w:rPr>
          <w:color w:val="FF0000"/>
        </w:rPr>
        <w:t>line</w:t>
      </w:r>
      <w:proofErr w:type="gramEnd"/>
      <w:r w:rsidRPr="00650DCA">
        <w:rPr>
          <w:color w:val="FF0000"/>
        </w:rPr>
        <w:t xml:space="preserve"> </w:t>
      </w:r>
      <w:proofErr w:type="spellStart"/>
      <w:r w:rsidRPr="00650DCA">
        <w:rPr>
          <w:color w:val="FF0000"/>
        </w:rPr>
        <w:t>vty</w:t>
      </w:r>
      <w:proofErr w:type="spellEnd"/>
      <w:r w:rsidRPr="00650DCA">
        <w:rPr>
          <w:color w:val="FF0000"/>
        </w:rPr>
        <w:t xml:space="preserve"> 0 4</w:t>
      </w:r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</w:t>
      </w:r>
      <w:proofErr w:type="gramStart"/>
      <w:r w:rsidRPr="00650DCA">
        <w:rPr>
          <w:color w:val="FF0000"/>
        </w:rPr>
        <w:t>login</w:t>
      </w:r>
      <w:proofErr w:type="gramEnd"/>
    </w:p>
    <w:p w:rsidR="00784964" w:rsidRPr="00650DCA" w:rsidRDefault="00784964" w:rsidP="00650DCA">
      <w:pPr>
        <w:pStyle w:val="CMDOutput"/>
        <w:rPr>
          <w:color w:val="FF0000"/>
        </w:rPr>
      </w:pPr>
      <w:r w:rsidRPr="00650DCA">
        <w:rPr>
          <w:color w:val="FF0000"/>
        </w:rPr>
        <w:t>!</w:t>
      </w:r>
    </w:p>
    <w:p w:rsidR="00784964" w:rsidRDefault="007B7AF0" w:rsidP="00650DCA">
      <w:pPr>
        <w:pStyle w:val="CMDOutput"/>
        <w:rPr>
          <w:color w:val="FF0000"/>
        </w:rPr>
      </w:pPr>
      <w:r w:rsidRPr="00650DCA">
        <w:rPr>
          <w:color w:val="FF0000"/>
        </w:rPr>
        <w:t>E</w:t>
      </w:r>
      <w:r w:rsidR="00784964" w:rsidRPr="00650DCA">
        <w:rPr>
          <w:color w:val="FF0000"/>
        </w:rPr>
        <w:t>nd</w:t>
      </w:r>
    </w:p>
    <w:p w:rsidR="00650DCA" w:rsidRPr="00650DCA" w:rsidRDefault="00650DCA" w:rsidP="00DA5DA3">
      <w:pPr>
        <w:pStyle w:val="LabSection"/>
        <w:rPr>
          <w:color w:val="FF0000"/>
        </w:rPr>
      </w:pPr>
      <w:r>
        <w:rPr>
          <w:color w:val="FF0000"/>
        </w:rPr>
        <w:t>Show IP Route</w:t>
      </w:r>
    </w:p>
    <w:p w:rsidR="00650DCA" w:rsidRPr="00650DCA" w:rsidRDefault="00650DCA" w:rsidP="00650DCA">
      <w:pPr>
        <w:pStyle w:val="CMDOutput"/>
        <w:rPr>
          <w:color w:val="FF0000"/>
        </w:rPr>
      </w:pPr>
      <w:r w:rsidRPr="00650DCA">
        <w:rPr>
          <w:color w:val="FF0000"/>
        </w:rPr>
        <w:t>R1&gt;en</w:t>
      </w:r>
    </w:p>
    <w:p w:rsidR="00650DCA" w:rsidRPr="00650DCA" w:rsidRDefault="00650DCA" w:rsidP="00650DCA">
      <w:pPr>
        <w:pStyle w:val="CMDOutput"/>
        <w:rPr>
          <w:color w:val="FF0000"/>
        </w:rPr>
      </w:pPr>
      <w:r w:rsidRPr="00650DCA">
        <w:rPr>
          <w:color w:val="FF0000"/>
        </w:rPr>
        <w:t>R1#</w:t>
      </w:r>
      <w:r w:rsidR="00DA5DA3">
        <w:rPr>
          <w:color w:val="FF0000"/>
        </w:rPr>
        <w:t xml:space="preserve"> </w:t>
      </w:r>
      <w:r w:rsidRPr="00DA5DA3">
        <w:rPr>
          <w:b/>
          <w:color w:val="FF0000"/>
        </w:rPr>
        <w:t xml:space="preserve">show </w:t>
      </w:r>
      <w:proofErr w:type="spellStart"/>
      <w:r w:rsidRPr="00DA5DA3">
        <w:rPr>
          <w:b/>
          <w:color w:val="FF0000"/>
        </w:rPr>
        <w:t>ip</w:t>
      </w:r>
      <w:proofErr w:type="spellEnd"/>
      <w:r w:rsidRPr="00DA5DA3">
        <w:rPr>
          <w:b/>
          <w:color w:val="FF0000"/>
        </w:rPr>
        <w:t xml:space="preserve"> route</w:t>
      </w:r>
    </w:p>
    <w:p w:rsidR="00650DCA" w:rsidRPr="00650DCA" w:rsidRDefault="00650DCA" w:rsidP="00650DCA">
      <w:pPr>
        <w:pStyle w:val="CMDOutput"/>
        <w:rPr>
          <w:color w:val="FF0000"/>
        </w:rPr>
      </w:pPr>
      <w:r w:rsidRPr="00650DCA">
        <w:rPr>
          <w:color w:val="FF0000"/>
        </w:rPr>
        <w:t>Codes: L - local, C - connected, S - static, R - RIP, M - mobile, B - BGP</w:t>
      </w:r>
    </w:p>
    <w:p w:rsidR="00650DCA" w:rsidRPr="00650DCA" w:rsidRDefault="00650DCA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      D - EIGRP, EX - EIGRP external, O - OSPF, IA - OSPF inter area</w:t>
      </w:r>
    </w:p>
    <w:p w:rsidR="00650DCA" w:rsidRPr="00650DCA" w:rsidRDefault="00650DCA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      N1 - OSPF NSSA external type 1, N2 - OSPF NSSA external type 2</w:t>
      </w:r>
    </w:p>
    <w:p w:rsidR="00650DCA" w:rsidRPr="00650DCA" w:rsidRDefault="00650DCA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      E1 - OSPF external type 1, E2 - OSPF external type 2, E - EGP</w:t>
      </w:r>
    </w:p>
    <w:p w:rsidR="00650DCA" w:rsidRPr="00650DCA" w:rsidRDefault="00650DCA" w:rsidP="00650DCA">
      <w:pPr>
        <w:pStyle w:val="CMDOutput"/>
        <w:rPr>
          <w:color w:val="FF0000"/>
        </w:rPr>
      </w:pPr>
      <w:r w:rsidRPr="00650DCA">
        <w:rPr>
          <w:color w:val="FF0000"/>
        </w:rPr>
        <w:lastRenderedPageBreak/>
        <w:t xml:space="preserve">       </w:t>
      </w:r>
      <w:proofErr w:type="spellStart"/>
      <w:r w:rsidRPr="00650DCA">
        <w:rPr>
          <w:color w:val="FF0000"/>
        </w:rPr>
        <w:t>i</w:t>
      </w:r>
      <w:proofErr w:type="spellEnd"/>
      <w:r w:rsidRPr="00650DCA">
        <w:rPr>
          <w:color w:val="FF0000"/>
        </w:rPr>
        <w:t xml:space="preserve"> - IS-IS, L1 - IS-IS level-1, L2 - IS-IS level-2, </w:t>
      </w:r>
      <w:proofErr w:type="spellStart"/>
      <w:proofErr w:type="gramStart"/>
      <w:r w:rsidRPr="00650DCA">
        <w:rPr>
          <w:color w:val="FF0000"/>
        </w:rPr>
        <w:t>ia</w:t>
      </w:r>
      <w:proofErr w:type="spellEnd"/>
      <w:proofErr w:type="gramEnd"/>
      <w:r w:rsidRPr="00650DCA">
        <w:rPr>
          <w:color w:val="FF0000"/>
        </w:rPr>
        <w:t xml:space="preserve"> - IS-IS inter area</w:t>
      </w:r>
    </w:p>
    <w:p w:rsidR="00650DCA" w:rsidRPr="00650DCA" w:rsidRDefault="00650DCA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      * - candidate default, U - per-user static route, o - ODR</w:t>
      </w:r>
    </w:p>
    <w:p w:rsidR="00650DCA" w:rsidRPr="00650DCA" w:rsidRDefault="00650DCA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      P - </w:t>
      </w:r>
      <w:proofErr w:type="gramStart"/>
      <w:r w:rsidRPr="00650DCA">
        <w:rPr>
          <w:color w:val="FF0000"/>
        </w:rPr>
        <w:t>periodic</w:t>
      </w:r>
      <w:proofErr w:type="gramEnd"/>
      <w:r w:rsidRPr="00650DCA">
        <w:rPr>
          <w:color w:val="FF0000"/>
        </w:rPr>
        <w:t xml:space="preserve"> downloaded static route</w:t>
      </w:r>
    </w:p>
    <w:p w:rsidR="00650DCA" w:rsidRPr="00650DCA" w:rsidRDefault="00650DCA" w:rsidP="00650DCA">
      <w:pPr>
        <w:pStyle w:val="CMDOutput"/>
        <w:rPr>
          <w:color w:val="FF0000"/>
        </w:rPr>
      </w:pPr>
    </w:p>
    <w:p w:rsidR="00650DCA" w:rsidRPr="00650DCA" w:rsidRDefault="00650DCA" w:rsidP="00650DCA">
      <w:pPr>
        <w:pStyle w:val="CMDOutput"/>
        <w:rPr>
          <w:color w:val="FF0000"/>
        </w:rPr>
      </w:pPr>
      <w:r w:rsidRPr="00650DCA">
        <w:rPr>
          <w:color w:val="FF0000"/>
        </w:rPr>
        <w:t>Gateway of last resort is 10.0.0.2 to network 0.0.0.0</w:t>
      </w:r>
    </w:p>
    <w:p w:rsidR="00650DCA" w:rsidRPr="00650DCA" w:rsidRDefault="00650DCA" w:rsidP="00650DCA">
      <w:pPr>
        <w:pStyle w:val="CMDOutput"/>
        <w:rPr>
          <w:color w:val="FF0000"/>
        </w:rPr>
      </w:pPr>
    </w:p>
    <w:p w:rsidR="00650DCA" w:rsidRPr="00650DCA" w:rsidRDefault="00650DCA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    10.0.0.0/8 is variably </w:t>
      </w:r>
      <w:proofErr w:type="spellStart"/>
      <w:r w:rsidRPr="00650DCA">
        <w:rPr>
          <w:color w:val="FF0000"/>
        </w:rPr>
        <w:t>subnetted</w:t>
      </w:r>
      <w:proofErr w:type="spellEnd"/>
      <w:r w:rsidRPr="00650DCA">
        <w:rPr>
          <w:color w:val="FF0000"/>
        </w:rPr>
        <w:t>, 2 subnets, 2 masks</w:t>
      </w:r>
    </w:p>
    <w:p w:rsidR="00650DCA" w:rsidRPr="00650DCA" w:rsidRDefault="00650DCA" w:rsidP="00650DCA">
      <w:pPr>
        <w:pStyle w:val="CMDOutput"/>
        <w:rPr>
          <w:color w:val="FF0000"/>
        </w:rPr>
      </w:pPr>
      <w:r w:rsidRPr="00650DCA">
        <w:rPr>
          <w:color w:val="FF0000"/>
        </w:rPr>
        <w:t>C       10.0.0.0/24 is directly connected, GigabitEthernet0/2</w:t>
      </w:r>
    </w:p>
    <w:p w:rsidR="00650DCA" w:rsidRPr="00650DCA" w:rsidRDefault="00650DCA" w:rsidP="00650DCA">
      <w:pPr>
        <w:pStyle w:val="CMDOutput"/>
        <w:rPr>
          <w:color w:val="FF0000"/>
        </w:rPr>
      </w:pPr>
      <w:r w:rsidRPr="00650DCA">
        <w:rPr>
          <w:color w:val="FF0000"/>
        </w:rPr>
        <w:t>L       10.0.0.1/32 is directly connected, GigabitEthernet0/2</w:t>
      </w:r>
    </w:p>
    <w:p w:rsidR="00650DCA" w:rsidRPr="00650DCA" w:rsidRDefault="00650DCA" w:rsidP="00650DCA">
      <w:pPr>
        <w:pStyle w:val="CMDOutput"/>
        <w:rPr>
          <w:color w:val="FF0000"/>
        </w:rPr>
      </w:pPr>
      <w:r w:rsidRPr="00650DCA">
        <w:rPr>
          <w:color w:val="FF0000"/>
        </w:rPr>
        <w:t xml:space="preserve">     172.16.0.0/16 is variably </w:t>
      </w:r>
      <w:proofErr w:type="spellStart"/>
      <w:r w:rsidRPr="00650DCA">
        <w:rPr>
          <w:color w:val="FF0000"/>
        </w:rPr>
        <w:t>subnetted</w:t>
      </w:r>
      <w:proofErr w:type="spellEnd"/>
      <w:r w:rsidRPr="00650DCA">
        <w:rPr>
          <w:color w:val="FF0000"/>
        </w:rPr>
        <w:t>, 4 subnets, 2 masks</w:t>
      </w:r>
    </w:p>
    <w:p w:rsidR="00650DCA" w:rsidRPr="00650DCA" w:rsidRDefault="00650DCA" w:rsidP="00650DCA">
      <w:pPr>
        <w:pStyle w:val="CMDOutput"/>
        <w:rPr>
          <w:color w:val="FF0000"/>
        </w:rPr>
      </w:pPr>
      <w:r w:rsidRPr="00650DCA">
        <w:rPr>
          <w:color w:val="FF0000"/>
        </w:rPr>
        <w:t>O       172.16.0.0/24 [110/2] via 10.0.0.3, 00:02:18, GigabitEthernet0/2</w:t>
      </w:r>
    </w:p>
    <w:p w:rsidR="00650DCA" w:rsidRPr="00650DCA" w:rsidRDefault="00650DCA" w:rsidP="00650DCA">
      <w:pPr>
        <w:pStyle w:val="CMDOutput"/>
        <w:rPr>
          <w:color w:val="FF0000"/>
        </w:rPr>
      </w:pPr>
      <w:r w:rsidRPr="00650DCA">
        <w:rPr>
          <w:color w:val="FF0000"/>
        </w:rPr>
        <w:t>C       172.16.1.0/24 is directly connected, GigabitEthernet0/0</w:t>
      </w:r>
    </w:p>
    <w:p w:rsidR="00650DCA" w:rsidRPr="00650DCA" w:rsidRDefault="00650DCA" w:rsidP="00650DCA">
      <w:pPr>
        <w:pStyle w:val="CMDOutput"/>
        <w:rPr>
          <w:color w:val="FF0000"/>
        </w:rPr>
      </w:pPr>
      <w:r w:rsidRPr="00650DCA">
        <w:rPr>
          <w:color w:val="FF0000"/>
        </w:rPr>
        <w:t>L       172.16.1.1/32 is directly connected, GigabitEthernet0/0</w:t>
      </w:r>
    </w:p>
    <w:p w:rsidR="00650DCA" w:rsidRPr="00650DCA" w:rsidRDefault="00650DCA" w:rsidP="00650DCA">
      <w:pPr>
        <w:pStyle w:val="CMDOutput"/>
        <w:rPr>
          <w:color w:val="FF0000"/>
        </w:rPr>
      </w:pPr>
      <w:r w:rsidRPr="00650DCA">
        <w:rPr>
          <w:color w:val="FF0000"/>
        </w:rPr>
        <w:t>O IA    172.16.2.0/24 [110/2] via 10.0.0.2, 00:02:18, GigabitEthernet0/2</w:t>
      </w:r>
    </w:p>
    <w:p w:rsidR="007B7AF0" w:rsidRDefault="00650DCA" w:rsidP="00303A32">
      <w:pPr>
        <w:pStyle w:val="CMDOutput"/>
        <w:rPr>
          <w:color w:val="FF0000"/>
        </w:rPr>
      </w:pPr>
      <w:r w:rsidRPr="00650DCA">
        <w:rPr>
          <w:color w:val="FF0000"/>
        </w:rPr>
        <w:t>O*E2 0.0.0.0/0 [110/1] via 10.0.0.</w:t>
      </w:r>
      <w:r w:rsidR="00303A32">
        <w:rPr>
          <w:color w:val="FF0000"/>
        </w:rPr>
        <w:t>2, 00:02:18, GigabitEthernet0/2</w:t>
      </w:r>
    </w:p>
    <w:p w:rsidR="00DA5DA3" w:rsidRDefault="00DA5DA3" w:rsidP="00DA5DA3">
      <w:pPr>
        <w:pStyle w:val="LabSection"/>
        <w:rPr>
          <w:color w:val="FF0000"/>
        </w:rPr>
      </w:pPr>
      <w:r>
        <w:rPr>
          <w:color w:val="FF0000"/>
        </w:rPr>
        <w:t>Show IP Protocols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>R1#</w:t>
      </w:r>
      <w:r>
        <w:rPr>
          <w:color w:val="FF0000"/>
        </w:rPr>
        <w:t xml:space="preserve"> </w:t>
      </w:r>
      <w:r w:rsidRPr="00DA5DA3">
        <w:rPr>
          <w:b/>
          <w:color w:val="FF0000"/>
        </w:rPr>
        <w:t xml:space="preserve">show </w:t>
      </w:r>
      <w:proofErr w:type="spellStart"/>
      <w:r w:rsidRPr="00DA5DA3">
        <w:rPr>
          <w:b/>
          <w:color w:val="FF0000"/>
        </w:rPr>
        <w:t>ip</w:t>
      </w:r>
      <w:proofErr w:type="spellEnd"/>
      <w:r w:rsidRPr="00DA5DA3">
        <w:rPr>
          <w:b/>
          <w:color w:val="FF0000"/>
        </w:rPr>
        <w:t xml:space="preserve"> protocols</w:t>
      </w:r>
    </w:p>
    <w:p w:rsidR="00DA5DA3" w:rsidRPr="00DA5DA3" w:rsidRDefault="00DA5DA3" w:rsidP="00DA5DA3">
      <w:pPr>
        <w:pStyle w:val="CMDOutput"/>
        <w:rPr>
          <w:color w:val="FF0000"/>
        </w:rPr>
      </w:pP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>Routing Protocol is "</w:t>
      </w:r>
      <w:proofErr w:type="spellStart"/>
      <w:r w:rsidRPr="00DA5DA3">
        <w:rPr>
          <w:color w:val="FF0000"/>
        </w:rPr>
        <w:t>ospf</w:t>
      </w:r>
      <w:proofErr w:type="spellEnd"/>
      <w:r w:rsidRPr="00DA5DA3">
        <w:rPr>
          <w:color w:val="FF0000"/>
        </w:rPr>
        <w:t xml:space="preserve"> 1"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  Outgoing update filter list for all interfaces is not set 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  Incoming update filter list for all interfaces is not set 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  Router ID 10.1.1.1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  Number of areas in this router is 2. 2 normal 0 stub 0 </w:t>
      </w:r>
      <w:proofErr w:type="spellStart"/>
      <w:r w:rsidRPr="00DA5DA3">
        <w:rPr>
          <w:color w:val="FF0000"/>
        </w:rPr>
        <w:t>nssa</w:t>
      </w:r>
      <w:proofErr w:type="spellEnd"/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  Maximum path: 4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  Routing for Networks: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    10.0.0.0 0.0.0.255 area 0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    172.16.1.0 0.0.0.255 area 2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  Routing Information Sources:  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    Gateway         Distance      Last Update 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    10.1.1.1             110      00:08:18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    10.2.2.2             110      00:07:29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    10.3.3.3             110      00:07:38</w:t>
      </w:r>
    </w:p>
    <w:p w:rsidR="00DA5DA3" w:rsidRDefault="00303A32" w:rsidP="00303A32">
      <w:pPr>
        <w:pStyle w:val="CMDOutput"/>
        <w:rPr>
          <w:color w:val="FF0000"/>
        </w:rPr>
      </w:pPr>
      <w:r>
        <w:rPr>
          <w:color w:val="FF0000"/>
        </w:rPr>
        <w:t xml:space="preserve">  Distance: (default is 110)</w:t>
      </w:r>
    </w:p>
    <w:p w:rsidR="00DA5DA3" w:rsidRDefault="00DA5DA3" w:rsidP="00DA5DA3">
      <w:pPr>
        <w:pStyle w:val="LabSection"/>
        <w:rPr>
          <w:color w:val="FF0000"/>
        </w:rPr>
      </w:pPr>
      <w:r>
        <w:rPr>
          <w:color w:val="FF0000"/>
        </w:rPr>
        <w:t>Show IP OSPF Neighbor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>R1#</w:t>
      </w:r>
      <w:r>
        <w:rPr>
          <w:color w:val="FF0000"/>
        </w:rPr>
        <w:t xml:space="preserve"> </w:t>
      </w:r>
      <w:r w:rsidRPr="00DA5DA3">
        <w:rPr>
          <w:b/>
          <w:color w:val="FF0000"/>
        </w:rPr>
        <w:t xml:space="preserve">show </w:t>
      </w:r>
      <w:proofErr w:type="spellStart"/>
      <w:r w:rsidRPr="00DA5DA3">
        <w:rPr>
          <w:b/>
          <w:color w:val="FF0000"/>
        </w:rPr>
        <w:t>ip</w:t>
      </w:r>
      <w:proofErr w:type="spellEnd"/>
      <w:r w:rsidRPr="00DA5DA3">
        <w:rPr>
          <w:b/>
          <w:color w:val="FF0000"/>
        </w:rPr>
        <w:t xml:space="preserve"> </w:t>
      </w:r>
      <w:proofErr w:type="spellStart"/>
      <w:r w:rsidRPr="00DA5DA3">
        <w:rPr>
          <w:b/>
          <w:color w:val="FF0000"/>
        </w:rPr>
        <w:t>ospf</w:t>
      </w:r>
      <w:proofErr w:type="spellEnd"/>
      <w:r w:rsidRPr="00DA5DA3">
        <w:rPr>
          <w:b/>
          <w:color w:val="FF0000"/>
        </w:rPr>
        <w:t xml:space="preserve"> neighbor</w:t>
      </w:r>
    </w:p>
    <w:p w:rsidR="00DA5DA3" w:rsidRPr="00DA5DA3" w:rsidRDefault="00DA5DA3" w:rsidP="00DA5DA3">
      <w:pPr>
        <w:pStyle w:val="CMDOutput"/>
        <w:rPr>
          <w:color w:val="FF0000"/>
        </w:rPr>
      </w:pP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Neighbor ID     </w:t>
      </w:r>
      <w:proofErr w:type="spellStart"/>
      <w:r w:rsidRPr="00DA5DA3">
        <w:rPr>
          <w:color w:val="FF0000"/>
        </w:rPr>
        <w:t>Pri</w:t>
      </w:r>
      <w:proofErr w:type="spellEnd"/>
      <w:r w:rsidRPr="00DA5DA3">
        <w:rPr>
          <w:color w:val="FF0000"/>
        </w:rPr>
        <w:t xml:space="preserve">   State           Dead Time   Address         Interface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>10.3.3.3          1   FULL/DR         00:00:33    10.0.0.3        GigabitEthernet0/2</w:t>
      </w:r>
    </w:p>
    <w:p w:rsidR="00DA5DA3" w:rsidRDefault="00DA5DA3" w:rsidP="00303A32">
      <w:pPr>
        <w:pStyle w:val="CMDOutput"/>
        <w:rPr>
          <w:color w:val="FF0000"/>
        </w:rPr>
      </w:pPr>
      <w:r w:rsidRPr="00DA5DA3">
        <w:rPr>
          <w:color w:val="FF0000"/>
        </w:rPr>
        <w:t>10.2.2.2          1   FULL/BDR        00:00:33    10.</w:t>
      </w:r>
      <w:r w:rsidR="00303A32">
        <w:rPr>
          <w:color w:val="FF0000"/>
        </w:rPr>
        <w:t>0.0.2        GigabitEthernet0/2</w:t>
      </w:r>
    </w:p>
    <w:p w:rsidR="00DA5DA3" w:rsidRDefault="00DA5DA3" w:rsidP="00DA5DA3">
      <w:pPr>
        <w:pStyle w:val="LabSection"/>
        <w:rPr>
          <w:color w:val="FF0000"/>
        </w:rPr>
      </w:pPr>
      <w:r>
        <w:rPr>
          <w:color w:val="FF0000"/>
        </w:rPr>
        <w:t>Show IP Interface Brief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>R1#</w:t>
      </w:r>
      <w:r>
        <w:rPr>
          <w:color w:val="FF0000"/>
        </w:rPr>
        <w:t xml:space="preserve"> </w:t>
      </w:r>
      <w:r w:rsidRPr="00DA5DA3">
        <w:rPr>
          <w:b/>
          <w:color w:val="FF0000"/>
        </w:rPr>
        <w:t xml:space="preserve">show </w:t>
      </w:r>
      <w:proofErr w:type="spellStart"/>
      <w:r w:rsidRPr="00DA5DA3">
        <w:rPr>
          <w:b/>
          <w:color w:val="FF0000"/>
        </w:rPr>
        <w:t>ip</w:t>
      </w:r>
      <w:proofErr w:type="spellEnd"/>
      <w:r w:rsidRPr="00DA5DA3">
        <w:rPr>
          <w:b/>
          <w:color w:val="FF0000"/>
        </w:rPr>
        <w:t xml:space="preserve"> </w:t>
      </w:r>
      <w:proofErr w:type="spellStart"/>
      <w:r w:rsidRPr="00DA5DA3">
        <w:rPr>
          <w:b/>
          <w:color w:val="FF0000"/>
        </w:rPr>
        <w:t>int</w:t>
      </w:r>
      <w:proofErr w:type="spellEnd"/>
      <w:r w:rsidRPr="00DA5DA3">
        <w:rPr>
          <w:b/>
          <w:color w:val="FF0000"/>
        </w:rPr>
        <w:t xml:space="preserve"> brief</w:t>
      </w:r>
    </w:p>
    <w:p w:rsidR="00DA5DA3" w:rsidRPr="00DA5DA3" w:rsidRDefault="00DA5DA3" w:rsidP="00DA5DA3">
      <w:pPr>
        <w:pStyle w:val="CMDOutput"/>
        <w:rPr>
          <w:color w:val="FF0000"/>
        </w:rPr>
      </w:pPr>
      <w:proofErr w:type="gramStart"/>
      <w:r w:rsidRPr="00DA5DA3">
        <w:rPr>
          <w:color w:val="FF0000"/>
        </w:rPr>
        <w:t>Interface              IP-Address      OK?</w:t>
      </w:r>
      <w:proofErr w:type="gramEnd"/>
      <w:r w:rsidRPr="00DA5DA3">
        <w:rPr>
          <w:color w:val="FF0000"/>
        </w:rPr>
        <w:t xml:space="preserve"> Method Status                Protocol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 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GigabitEthernet0/0     172.16.1.1      YES manual up                    </w:t>
      </w:r>
      <w:proofErr w:type="spellStart"/>
      <w:r w:rsidRPr="00DA5DA3">
        <w:rPr>
          <w:color w:val="FF0000"/>
        </w:rPr>
        <w:t>up</w:t>
      </w:r>
      <w:proofErr w:type="spellEnd"/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 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GigabitEthernet0/1     unassigned      YES </w:t>
      </w:r>
      <w:proofErr w:type="gramStart"/>
      <w:r w:rsidRPr="00DA5DA3">
        <w:rPr>
          <w:color w:val="FF0000"/>
        </w:rPr>
        <w:t>unset  administratively</w:t>
      </w:r>
      <w:proofErr w:type="gramEnd"/>
      <w:r w:rsidRPr="00DA5DA3">
        <w:rPr>
          <w:color w:val="FF0000"/>
        </w:rPr>
        <w:t xml:space="preserve"> down </w:t>
      </w:r>
      <w:proofErr w:type="spellStart"/>
      <w:r w:rsidRPr="00DA5DA3">
        <w:rPr>
          <w:color w:val="FF0000"/>
        </w:rPr>
        <w:t>down</w:t>
      </w:r>
      <w:proofErr w:type="spellEnd"/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 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GigabitEthernet0/2     10.0.0.1        YES manual up                    </w:t>
      </w:r>
      <w:proofErr w:type="spellStart"/>
      <w:r w:rsidRPr="00DA5DA3">
        <w:rPr>
          <w:color w:val="FF0000"/>
        </w:rPr>
        <w:t>up</w:t>
      </w:r>
      <w:proofErr w:type="spellEnd"/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 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Serial0/0/0            unassigned      YES </w:t>
      </w:r>
      <w:proofErr w:type="gramStart"/>
      <w:r w:rsidRPr="00DA5DA3">
        <w:rPr>
          <w:color w:val="FF0000"/>
        </w:rPr>
        <w:t>unset  administratively</w:t>
      </w:r>
      <w:proofErr w:type="gramEnd"/>
      <w:r w:rsidRPr="00DA5DA3">
        <w:rPr>
          <w:color w:val="FF0000"/>
        </w:rPr>
        <w:t xml:space="preserve"> down </w:t>
      </w:r>
      <w:proofErr w:type="spellStart"/>
      <w:r w:rsidRPr="00DA5DA3">
        <w:rPr>
          <w:color w:val="FF0000"/>
        </w:rPr>
        <w:t>down</w:t>
      </w:r>
      <w:proofErr w:type="spellEnd"/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 </w:t>
      </w:r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Serial0/0/1            unassigned      YES </w:t>
      </w:r>
      <w:proofErr w:type="gramStart"/>
      <w:r w:rsidRPr="00DA5DA3">
        <w:rPr>
          <w:color w:val="FF0000"/>
        </w:rPr>
        <w:t>unset  administratively</w:t>
      </w:r>
      <w:proofErr w:type="gramEnd"/>
      <w:r w:rsidRPr="00DA5DA3">
        <w:rPr>
          <w:color w:val="FF0000"/>
        </w:rPr>
        <w:t xml:space="preserve"> down </w:t>
      </w:r>
      <w:proofErr w:type="spellStart"/>
      <w:r w:rsidRPr="00DA5DA3">
        <w:rPr>
          <w:color w:val="FF0000"/>
        </w:rPr>
        <w:t>down</w:t>
      </w:r>
      <w:proofErr w:type="spellEnd"/>
    </w:p>
    <w:p w:rsidR="00DA5DA3" w:rsidRPr="00DA5DA3" w:rsidRDefault="00DA5DA3" w:rsidP="00DA5DA3">
      <w:pPr>
        <w:pStyle w:val="CMDOutput"/>
        <w:rPr>
          <w:color w:val="FF0000"/>
        </w:rPr>
      </w:pPr>
      <w:r w:rsidRPr="00DA5DA3">
        <w:rPr>
          <w:color w:val="FF0000"/>
        </w:rPr>
        <w:t xml:space="preserve"> </w:t>
      </w:r>
    </w:p>
    <w:p w:rsidR="00303A32" w:rsidRPr="00DA5DA3" w:rsidRDefault="00DA5DA3" w:rsidP="00303A32">
      <w:pPr>
        <w:pStyle w:val="CMDOutput"/>
        <w:rPr>
          <w:color w:val="FF0000"/>
        </w:rPr>
      </w:pPr>
      <w:r w:rsidRPr="00DA5DA3">
        <w:rPr>
          <w:color w:val="FF0000"/>
        </w:rPr>
        <w:t xml:space="preserve">Vlan1                  unassigned      YES </w:t>
      </w:r>
      <w:proofErr w:type="gramStart"/>
      <w:r w:rsidRPr="00DA5DA3">
        <w:rPr>
          <w:color w:val="FF0000"/>
        </w:rPr>
        <w:t>unset  administratively</w:t>
      </w:r>
      <w:proofErr w:type="gramEnd"/>
      <w:r w:rsidRPr="00DA5DA3">
        <w:rPr>
          <w:color w:val="FF0000"/>
        </w:rPr>
        <w:t xml:space="preserve"> down </w:t>
      </w:r>
      <w:proofErr w:type="spellStart"/>
      <w:r w:rsidRPr="00DA5DA3">
        <w:rPr>
          <w:color w:val="FF0000"/>
        </w:rPr>
        <w:t>down</w:t>
      </w:r>
      <w:proofErr w:type="spellEnd"/>
    </w:p>
    <w:sectPr w:rsidR="00303A32" w:rsidRPr="00DA5DA3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C90" w:rsidRDefault="00032C90" w:rsidP="0090659A">
      <w:r>
        <w:separator/>
      </w:r>
    </w:p>
    <w:p w:rsidR="00032C90" w:rsidRDefault="00032C90"/>
    <w:p w:rsidR="00032C90" w:rsidRDefault="00032C90"/>
    <w:p w:rsidR="00032C90" w:rsidRDefault="00032C90"/>
    <w:p w:rsidR="00032C90" w:rsidRDefault="00032C90"/>
  </w:endnote>
  <w:endnote w:type="continuationSeparator" w:id="0">
    <w:p w:rsidR="00032C90" w:rsidRDefault="00032C90" w:rsidP="0090659A">
      <w:r>
        <w:continuationSeparator/>
      </w:r>
    </w:p>
    <w:p w:rsidR="00032C90" w:rsidRDefault="00032C90"/>
    <w:p w:rsidR="00032C90" w:rsidRDefault="00032C90"/>
    <w:p w:rsidR="00032C90" w:rsidRDefault="00032C90"/>
    <w:p w:rsidR="00032C90" w:rsidRDefault="00032C9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F8" w:rsidRPr="0090659A" w:rsidRDefault="006E76F8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FC06B3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FC06B3">
      <w:rPr>
        <w:b/>
        <w:noProof/>
        <w:szCs w:val="16"/>
      </w:rPr>
      <w:t>10</w:t>
    </w:r>
    <w:r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F8" w:rsidRPr="0090659A" w:rsidRDefault="006E76F8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FC06B3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FC06B3">
      <w:rPr>
        <w:b/>
        <w:noProof/>
        <w:szCs w:val="16"/>
      </w:rPr>
      <w:t>10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C90" w:rsidRDefault="00032C90" w:rsidP="0090659A">
      <w:r>
        <w:separator/>
      </w:r>
    </w:p>
    <w:p w:rsidR="00032C90" w:rsidRDefault="00032C90"/>
    <w:p w:rsidR="00032C90" w:rsidRDefault="00032C90"/>
    <w:p w:rsidR="00032C90" w:rsidRDefault="00032C90"/>
    <w:p w:rsidR="00032C90" w:rsidRDefault="00032C90"/>
  </w:footnote>
  <w:footnote w:type="continuationSeparator" w:id="0">
    <w:p w:rsidR="00032C90" w:rsidRDefault="00032C90" w:rsidP="0090659A">
      <w:r>
        <w:continuationSeparator/>
      </w:r>
    </w:p>
    <w:p w:rsidR="00032C90" w:rsidRDefault="00032C90"/>
    <w:p w:rsidR="00032C90" w:rsidRDefault="00032C90"/>
    <w:p w:rsidR="00032C90" w:rsidRDefault="00032C90"/>
    <w:p w:rsidR="00032C90" w:rsidRDefault="00032C9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F8" w:rsidRDefault="006E76F8" w:rsidP="00C52BA6">
    <w:pPr>
      <w:pStyle w:val="PageHead"/>
    </w:pPr>
    <w:r>
      <w:t>OSPF Capstone Project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F8" w:rsidRDefault="006E76F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6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AA6"/>
    <w:multiLevelType w:val="hybridMultilevel"/>
    <w:tmpl w:val="D49C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30347D43"/>
    <w:multiLevelType w:val="hybridMultilevel"/>
    <w:tmpl w:val="6C846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F34DA"/>
    <w:multiLevelType w:val="multilevel"/>
    <w:tmpl w:val="9378039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7596E43"/>
    <w:multiLevelType w:val="hybridMultilevel"/>
    <w:tmpl w:val="8050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>
    <w:nsid w:val="6C1665CA"/>
    <w:multiLevelType w:val="hybridMultilevel"/>
    <w:tmpl w:val="65EECCD2"/>
    <w:lvl w:ilvl="0" w:tplc="440E5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FC0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60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AC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24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08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66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60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28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  <w:num w:numId="15">
    <w:abstractNumId w:val="6"/>
  </w:num>
  <w:num w:numId="16">
    <w:abstractNumId w:val="7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8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2C90"/>
    <w:rsid w:val="00041AF6"/>
    <w:rsid w:val="00044E62"/>
    <w:rsid w:val="00045F18"/>
    <w:rsid w:val="00050BA4"/>
    <w:rsid w:val="00051738"/>
    <w:rsid w:val="00052548"/>
    <w:rsid w:val="00060696"/>
    <w:rsid w:val="00061672"/>
    <w:rsid w:val="000732B9"/>
    <w:rsid w:val="000769CF"/>
    <w:rsid w:val="000815D8"/>
    <w:rsid w:val="00085CC6"/>
    <w:rsid w:val="00090C07"/>
    <w:rsid w:val="00091E8D"/>
    <w:rsid w:val="0009378D"/>
    <w:rsid w:val="00097163"/>
    <w:rsid w:val="000A22C8"/>
    <w:rsid w:val="000A5DAC"/>
    <w:rsid w:val="000B2344"/>
    <w:rsid w:val="000B7DE5"/>
    <w:rsid w:val="000D55B4"/>
    <w:rsid w:val="000E4C95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4002"/>
    <w:rsid w:val="001A5AC8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26FD5"/>
    <w:rsid w:val="00242E3A"/>
    <w:rsid w:val="002460B7"/>
    <w:rsid w:val="002506CF"/>
    <w:rsid w:val="0025107F"/>
    <w:rsid w:val="00257B99"/>
    <w:rsid w:val="00260CD4"/>
    <w:rsid w:val="002639D8"/>
    <w:rsid w:val="002644AC"/>
    <w:rsid w:val="00265F77"/>
    <w:rsid w:val="00266C83"/>
    <w:rsid w:val="002768DC"/>
    <w:rsid w:val="00277004"/>
    <w:rsid w:val="002A6C56"/>
    <w:rsid w:val="002B258A"/>
    <w:rsid w:val="002B2FBF"/>
    <w:rsid w:val="002C090C"/>
    <w:rsid w:val="002C1243"/>
    <w:rsid w:val="002C15F6"/>
    <w:rsid w:val="002C1815"/>
    <w:rsid w:val="002C475E"/>
    <w:rsid w:val="002C6AD6"/>
    <w:rsid w:val="002D483C"/>
    <w:rsid w:val="002D6C2A"/>
    <w:rsid w:val="002D7A86"/>
    <w:rsid w:val="002E33A2"/>
    <w:rsid w:val="002E7852"/>
    <w:rsid w:val="002F45FF"/>
    <w:rsid w:val="002F6D17"/>
    <w:rsid w:val="00302887"/>
    <w:rsid w:val="00303A32"/>
    <w:rsid w:val="003056EB"/>
    <w:rsid w:val="003071FF"/>
    <w:rsid w:val="00310652"/>
    <w:rsid w:val="0031371D"/>
    <w:rsid w:val="0031789F"/>
    <w:rsid w:val="00320788"/>
    <w:rsid w:val="00320D8B"/>
    <w:rsid w:val="003233A3"/>
    <w:rsid w:val="00325041"/>
    <w:rsid w:val="0034455D"/>
    <w:rsid w:val="0034604B"/>
    <w:rsid w:val="00346D17"/>
    <w:rsid w:val="00347972"/>
    <w:rsid w:val="003559CC"/>
    <w:rsid w:val="003569D7"/>
    <w:rsid w:val="003608AC"/>
    <w:rsid w:val="0036465A"/>
    <w:rsid w:val="00381E6D"/>
    <w:rsid w:val="00392C65"/>
    <w:rsid w:val="00392ED5"/>
    <w:rsid w:val="003A19DC"/>
    <w:rsid w:val="003A1B45"/>
    <w:rsid w:val="003B46FC"/>
    <w:rsid w:val="003B5767"/>
    <w:rsid w:val="003B7605"/>
    <w:rsid w:val="003C291B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40C9"/>
    <w:rsid w:val="00416C42"/>
    <w:rsid w:val="00422476"/>
    <w:rsid w:val="0042385C"/>
    <w:rsid w:val="00424153"/>
    <w:rsid w:val="00431654"/>
    <w:rsid w:val="00434926"/>
    <w:rsid w:val="00444217"/>
    <w:rsid w:val="00446986"/>
    <w:rsid w:val="004478F4"/>
    <w:rsid w:val="00450F7A"/>
    <w:rsid w:val="00452C6D"/>
    <w:rsid w:val="00455E0B"/>
    <w:rsid w:val="00460F5A"/>
    <w:rsid w:val="004659EE"/>
    <w:rsid w:val="0047188D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7DF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387"/>
    <w:rsid w:val="00554B4E"/>
    <w:rsid w:val="00556C02"/>
    <w:rsid w:val="00563249"/>
    <w:rsid w:val="00570A65"/>
    <w:rsid w:val="005762B1"/>
    <w:rsid w:val="00580456"/>
    <w:rsid w:val="00580E73"/>
    <w:rsid w:val="00590ACD"/>
    <w:rsid w:val="00593386"/>
    <w:rsid w:val="00596998"/>
    <w:rsid w:val="005A6E62"/>
    <w:rsid w:val="005C4982"/>
    <w:rsid w:val="005D2B29"/>
    <w:rsid w:val="005D354A"/>
    <w:rsid w:val="005E3235"/>
    <w:rsid w:val="005E4176"/>
    <w:rsid w:val="005E65B5"/>
    <w:rsid w:val="005F1E9E"/>
    <w:rsid w:val="005F3AE9"/>
    <w:rsid w:val="006007BB"/>
    <w:rsid w:val="00601DC0"/>
    <w:rsid w:val="006034CB"/>
    <w:rsid w:val="006131CE"/>
    <w:rsid w:val="00617D6E"/>
    <w:rsid w:val="00622D61"/>
    <w:rsid w:val="00624198"/>
    <w:rsid w:val="006428E5"/>
    <w:rsid w:val="00644958"/>
    <w:rsid w:val="00650DCA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5439"/>
    <w:rsid w:val="006E6581"/>
    <w:rsid w:val="006E71DF"/>
    <w:rsid w:val="006E76F8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35BA3"/>
    <w:rsid w:val="007436BF"/>
    <w:rsid w:val="007443E9"/>
    <w:rsid w:val="00745DCE"/>
    <w:rsid w:val="007508A7"/>
    <w:rsid w:val="0075232D"/>
    <w:rsid w:val="00753D89"/>
    <w:rsid w:val="00755C9B"/>
    <w:rsid w:val="00760FE4"/>
    <w:rsid w:val="00763D8B"/>
    <w:rsid w:val="0076414B"/>
    <w:rsid w:val="007657F6"/>
    <w:rsid w:val="0077125A"/>
    <w:rsid w:val="00772A13"/>
    <w:rsid w:val="00784964"/>
    <w:rsid w:val="00786F58"/>
    <w:rsid w:val="00787CC1"/>
    <w:rsid w:val="00792F4E"/>
    <w:rsid w:val="0079398D"/>
    <w:rsid w:val="00796C25"/>
    <w:rsid w:val="007A287C"/>
    <w:rsid w:val="007A3B2A"/>
    <w:rsid w:val="007B5522"/>
    <w:rsid w:val="007B7AF0"/>
    <w:rsid w:val="007C0EE0"/>
    <w:rsid w:val="007C1B71"/>
    <w:rsid w:val="007C2FBB"/>
    <w:rsid w:val="007C7164"/>
    <w:rsid w:val="007D1984"/>
    <w:rsid w:val="007D2AFE"/>
    <w:rsid w:val="007D4599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9757F"/>
    <w:rsid w:val="008A2749"/>
    <w:rsid w:val="008A3A90"/>
    <w:rsid w:val="008B06D4"/>
    <w:rsid w:val="008B0E28"/>
    <w:rsid w:val="008B4F20"/>
    <w:rsid w:val="008B7FFD"/>
    <w:rsid w:val="008C2920"/>
    <w:rsid w:val="008C4307"/>
    <w:rsid w:val="008D11AB"/>
    <w:rsid w:val="008D23DF"/>
    <w:rsid w:val="008D73BF"/>
    <w:rsid w:val="008D7F09"/>
    <w:rsid w:val="008E5B64"/>
    <w:rsid w:val="008E7DAA"/>
    <w:rsid w:val="008F0094"/>
    <w:rsid w:val="008F10E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8155C"/>
    <w:rsid w:val="00983B77"/>
    <w:rsid w:val="009917B1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9F1158"/>
    <w:rsid w:val="00A014A3"/>
    <w:rsid w:val="00A0412D"/>
    <w:rsid w:val="00A061BD"/>
    <w:rsid w:val="00A137CD"/>
    <w:rsid w:val="00A14800"/>
    <w:rsid w:val="00A21211"/>
    <w:rsid w:val="00A34E7F"/>
    <w:rsid w:val="00A46F0A"/>
    <w:rsid w:val="00A46F25"/>
    <w:rsid w:val="00A47CC2"/>
    <w:rsid w:val="00A60146"/>
    <w:rsid w:val="00A622C4"/>
    <w:rsid w:val="00A729E1"/>
    <w:rsid w:val="00A754B4"/>
    <w:rsid w:val="00A807C1"/>
    <w:rsid w:val="00A83374"/>
    <w:rsid w:val="00A96172"/>
    <w:rsid w:val="00AB0D6A"/>
    <w:rsid w:val="00AB2BDE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17A6"/>
    <w:rsid w:val="00B97278"/>
    <w:rsid w:val="00BA1D0B"/>
    <w:rsid w:val="00BA6972"/>
    <w:rsid w:val="00BB1E0D"/>
    <w:rsid w:val="00BB378F"/>
    <w:rsid w:val="00BB4D9B"/>
    <w:rsid w:val="00BB73FF"/>
    <w:rsid w:val="00BB7688"/>
    <w:rsid w:val="00BC7CAC"/>
    <w:rsid w:val="00BD6D76"/>
    <w:rsid w:val="00BE1C55"/>
    <w:rsid w:val="00BE56B3"/>
    <w:rsid w:val="00BF04E8"/>
    <w:rsid w:val="00BF16BF"/>
    <w:rsid w:val="00BF4D1F"/>
    <w:rsid w:val="00C02A73"/>
    <w:rsid w:val="00C063D2"/>
    <w:rsid w:val="00C06FFB"/>
    <w:rsid w:val="00C07FD9"/>
    <w:rsid w:val="00C10955"/>
    <w:rsid w:val="00C11C4D"/>
    <w:rsid w:val="00C15CC5"/>
    <w:rsid w:val="00C1712C"/>
    <w:rsid w:val="00C23E16"/>
    <w:rsid w:val="00C27E37"/>
    <w:rsid w:val="00C32713"/>
    <w:rsid w:val="00C32D8B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06AA"/>
    <w:rsid w:val="00C91C26"/>
    <w:rsid w:val="00CA73D5"/>
    <w:rsid w:val="00CC1C87"/>
    <w:rsid w:val="00CC3000"/>
    <w:rsid w:val="00CC4859"/>
    <w:rsid w:val="00CC7459"/>
    <w:rsid w:val="00CC7A35"/>
    <w:rsid w:val="00CD072A"/>
    <w:rsid w:val="00CD7F73"/>
    <w:rsid w:val="00CE26C5"/>
    <w:rsid w:val="00CE36AF"/>
    <w:rsid w:val="00CE54DD"/>
    <w:rsid w:val="00CE77C0"/>
    <w:rsid w:val="00CF0DA5"/>
    <w:rsid w:val="00CF791A"/>
    <w:rsid w:val="00D00D7D"/>
    <w:rsid w:val="00D139C8"/>
    <w:rsid w:val="00D15CD1"/>
    <w:rsid w:val="00D17F81"/>
    <w:rsid w:val="00D2758C"/>
    <w:rsid w:val="00D275CA"/>
    <w:rsid w:val="00D2789B"/>
    <w:rsid w:val="00D345AB"/>
    <w:rsid w:val="00D41566"/>
    <w:rsid w:val="00D4279F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A5DA3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6F44"/>
    <w:rsid w:val="00E003AA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6019"/>
    <w:rsid w:val="00ED7830"/>
    <w:rsid w:val="00EE14F1"/>
    <w:rsid w:val="00EE3909"/>
    <w:rsid w:val="00EF251C"/>
    <w:rsid w:val="00EF4205"/>
    <w:rsid w:val="00EF4623"/>
    <w:rsid w:val="00EF5939"/>
    <w:rsid w:val="00F01714"/>
    <w:rsid w:val="00F0258F"/>
    <w:rsid w:val="00F02D06"/>
    <w:rsid w:val="00F06FDD"/>
    <w:rsid w:val="00F10819"/>
    <w:rsid w:val="00F16F35"/>
    <w:rsid w:val="00F1787D"/>
    <w:rsid w:val="00F2229D"/>
    <w:rsid w:val="00F25ABB"/>
    <w:rsid w:val="00F27963"/>
    <w:rsid w:val="00F30446"/>
    <w:rsid w:val="00F4135D"/>
    <w:rsid w:val="00F41F1B"/>
    <w:rsid w:val="00F45FC5"/>
    <w:rsid w:val="00F46BD9"/>
    <w:rsid w:val="00F60BE0"/>
    <w:rsid w:val="00F6280E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C06B3"/>
    <w:rsid w:val="00FD0447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/>
    </w:pPr>
    <w:rPr>
      <w:sz w:val="20"/>
    </w:rPr>
  </w:style>
  <w:style w:type="paragraph" w:customStyle="1" w:styleId="CMD">
    <w:name w:val="CMD"/>
    <w:basedOn w:val="Normal"/>
    <w:qFormat/>
    <w:rsid w:val="003A19DC"/>
    <w:pPr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Strong">
    <w:name w:val="Strong"/>
    <w:basedOn w:val="DefaultParagraphFont"/>
    <w:uiPriority w:val="22"/>
    <w:qFormat/>
    <w:rsid w:val="0075232D"/>
    <w:rPr>
      <w:b/>
      <w:bCs/>
    </w:rPr>
  </w:style>
  <w:style w:type="paragraph" w:styleId="Revision">
    <w:name w:val="Revision"/>
    <w:hidden/>
    <w:uiPriority w:val="99"/>
    <w:semiHidden/>
    <w:rsid w:val="0044698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8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35D0C-6421-463E-907A-1BCB65A3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Allan Johnson</cp:lastModifiedBy>
  <cp:revision>3</cp:revision>
  <dcterms:created xsi:type="dcterms:W3CDTF">2013-06-04T20:39:00Z</dcterms:created>
  <dcterms:modified xsi:type="dcterms:W3CDTF">2013-07-22T21:29:00Z</dcterms:modified>
</cp:coreProperties>
</file>