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B80" w:rsidRPr="00265920" w:rsidRDefault="002A3B80" w:rsidP="00265920">
      <w:pPr>
        <w:jc w:val="center"/>
        <w:rPr>
          <w:rFonts w:eastAsia="바탕" w:hint="eastAsia"/>
          <w:b/>
          <w:lang w:eastAsia="ko-KR"/>
        </w:rPr>
      </w:pPr>
      <w:r w:rsidRPr="00265920">
        <w:rPr>
          <w:rFonts w:eastAsia="바탕" w:hint="eastAsia"/>
          <w:b/>
          <w:lang w:eastAsia="ko-KR"/>
        </w:rPr>
        <w:t>ITEC451</w:t>
      </w:r>
    </w:p>
    <w:p w:rsidR="002A3B80" w:rsidRPr="00265920" w:rsidRDefault="002A3B80" w:rsidP="00265920">
      <w:pPr>
        <w:jc w:val="center"/>
        <w:rPr>
          <w:rFonts w:eastAsia="바탕" w:hint="eastAsia"/>
          <w:b/>
          <w:lang w:eastAsia="ko-KR"/>
        </w:rPr>
      </w:pPr>
      <w:r w:rsidRPr="00265920">
        <w:rPr>
          <w:rFonts w:eastAsia="바탕" w:hint="eastAsia"/>
          <w:b/>
          <w:lang w:eastAsia="ko-KR"/>
        </w:rPr>
        <w:t>Activity</w:t>
      </w:r>
    </w:p>
    <w:p w:rsidR="002A3B80" w:rsidRDefault="002A3B80">
      <w:pPr>
        <w:rPr>
          <w:rFonts w:eastAsia="바탕" w:hint="eastAsia"/>
          <w:lang w:eastAsia="ko-KR"/>
        </w:rPr>
      </w:pPr>
    </w:p>
    <w:p w:rsidR="000123FB" w:rsidRDefault="002A3B80">
      <w:pPr>
        <w:rPr>
          <w:rFonts w:eastAsia="바탕" w:hint="eastAsia"/>
          <w:lang w:eastAsia="ko-KR"/>
        </w:rPr>
      </w:pPr>
      <w:r>
        <w:rPr>
          <w:rFonts w:eastAsia="바탕" w:hint="eastAsia"/>
          <w:lang w:eastAsia="ko-KR"/>
        </w:rPr>
        <w:t xml:space="preserve">Review Problem </w:t>
      </w:r>
    </w:p>
    <w:p w:rsidR="002A3B80" w:rsidRDefault="002A3B80">
      <w:pPr>
        <w:rPr>
          <w:rFonts w:eastAsia="바탕" w:hint="eastAsia"/>
          <w:lang w:eastAsia="ko-KR"/>
        </w:rPr>
      </w:pPr>
      <w:r>
        <w:rPr>
          <w:rFonts w:eastAsia="바탕" w:hint="eastAsia"/>
          <w:lang w:eastAsia="ko-KR"/>
        </w:rPr>
        <w:t>Question 22 (Page 48)</w:t>
      </w:r>
    </w:p>
    <w:p w:rsidR="002A3B80" w:rsidRDefault="002A3B80">
      <w:pPr>
        <w:rPr>
          <w:rFonts w:eastAsia="바탕" w:hint="eastAsia"/>
          <w:lang w:eastAsia="ko-KR"/>
        </w:rPr>
      </w:pPr>
    </w:p>
    <w:p w:rsidR="0051607F" w:rsidRDefault="0051607F" w:rsidP="0051607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51607F" w:rsidRDefault="0051607F" w:rsidP="0051607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                </w:t>
      </w:r>
      <w:r>
        <w:rPr>
          <w:spacing w:val="-3"/>
        </w:rPr>
        <w:tab/>
      </w:r>
      <w:proofErr w:type="gramStart"/>
      <w:r>
        <w:rPr>
          <w:spacing w:val="-3"/>
        </w:rPr>
        <w:t>steel  cars</w:t>
      </w:r>
      <w:proofErr w:type="gramEnd"/>
      <w:r>
        <w:rPr>
          <w:spacing w:val="-3"/>
        </w:rPr>
        <w:t xml:space="preserve">  machines</w:t>
      </w:r>
    </w:p>
    <w:p w:rsidR="0051607F" w:rsidRDefault="0051607F" w:rsidP="0051607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        </w:t>
      </w:r>
      <w:proofErr w:type="gramStart"/>
      <w:r>
        <w:rPr>
          <w:spacing w:val="-3"/>
        </w:rPr>
        <w:t>steel</w:t>
      </w:r>
      <w:proofErr w:type="gramEnd"/>
      <w:r>
        <w:rPr>
          <w:spacing w:val="-3"/>
        </w:rPr>
        <w:t xml:space="preserve">     </w:t>
      </w:r>
      <w:r>
        <w:rPr>
          <w:spacing w:val="-3"/>
        </w:rPr>
        <w:tab/>
        <w:t>.30    .45     .40</w:t>
      </w:r>
    </w:p>
    <w:p w:rsidR="0051607F" w:rsidRDefault="0051607F" w:rsidP="0051607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22a. A = cars      </w:t>
      </w:r>
      <w:r>
        <w:rPr>
          <w:spacing w:val="-3"/>
        </w:rPr>
        <w:tab/>
        <w:t xml:space="preserve">.15    .20     .10 </w:t>
      </w:r>
    </w:p>
    <w:p w:rsidR="0051607F" w:rsidRDefault="0051607F" w:rsidP="0051607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        </w:t>
      </w:r>
      <w:proofErr w:type="gramStart"/>
      <w:r>
        <w:rPr>
          <w:spacing w:val="-3"/>
        </w:rPr>
        <w:t>machines</w:t>
      </w:r>
      <w:proofErr w:type="gramEnd"/>
      <w:r>
        <w:rPr>
          <w:spacing w:val="-3"/>
        </w:rPr>
        <w:t xml:space="preserve">   .40    .10     .45</w:t>
      </w:r>
    </w:p>
    <w:p w:rsidR="0051607F" w:rsidRDefault="0051607F" w:rsidP="0051607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51607F" w:rsidRDefault="0051607F" w:rsidP="0051607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Since (Total Steel Produced) = (Steel Consumed) + (Steel used to produce steel, cars and machines),</w:t>
      </w:r>
    </w:p>
    <w:p w:rsidR="0051607F" w:rsidRDefault="0051607F" w:rsidP="0051607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                        </w:t>
      </w:r>
    </w:p>
    <w:p w:rsidR="0051607F" w:rsidRDefault="0051607F" w:rsidP="0051607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                        s = </w:t>
      </w:r>
      <w:proofErr w:type="spellStart"/>
      <w:r>
        <w:rPr>
          <w:spacing w:val="-3"/>
        </w:rPr>
        <w:t>d</w:t>
      </w:r>
      <w:r>
        <w:rPr>
          <w:spacing w:val="-3"/>
          <w:vertAlign w:val="subscript"/>
        </w:rPr>
        <w:t>s</w:t>
      </w:r>
      <w:proofErr w:type="spellEnd"/>
      <w:r>
        <w:rPr>
          <w:spacing w:val="-3"/>
        </w:rPr>
        <w:t xml:space="preserve"> + .3s + .45c + .4m.</w:t>
      </w:r>
    </w:p>
    <w:p w:rsidR="0051607F" w:rsidRDefault="0051607F" w:rsidP="0051607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Similarly   we find that </w:t>
      </w:r>
    </w:p>
    <w:p w:rsidR="0051607F" w:rsidRDefault="0051607F" w:rsidP="0051607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                        c = d</w:t>
      </w:r>
      <w:r>
        <w:rPr>
          <w:spacing w:val="-3"/>
          <w:vertAlign w:val="subscript"/>
        </w:rPr>
        <w:t>c</w:t>
      </w:r>
      <w:r>
        <w:rPr>
          <w:spacing w:val="-3"/>
        </w:rPr>
        <w:t xml:space="preserve"> + .15s + .20c + .10m</w:t>
      </w:r>
    </w:p>
    <w:p w:rsidR="0051607F" w:rsidRDefault="0051607F" w:rsidP="0051607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proofErr w:type="gramStart"/>
      <w:r>
        <w:rPr>
          <w:spacing w:val="-3"/>
        </w:rPr>
        <w:t>and</w:t>
      </w:r>
      <w:proofErr w:type="gramEnd"/>
      <w:r>
        <w:rPr>
          <w:spacing w:val="-3"/>
        </w:rPr>
        <w:t xml:space="preserve">                     </w:t>
      </w:r>
    </w:p>
    <w:p w:rsidR="0051607F" w:rsidRDefault="0051607F" w:rsidP="0051607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                        m = d</w:t>
      </w:r>
      <w:r>
        <w:rPr>
          <w:spacing w:val="-3"/>
          <w:vertAlign w:val="subscript"/>
        </w:rPr>
        <w:t>m</w:t>
      </w:r>
      <w:r>
        <w:rPr>
          <w:spacing w:val="-3"/>
        </w:rPr>
        <w:t xml:space="preserve"> + .40s + .10c + .45m.</w:t>
      </w:r>
    </w:p>
    <w:p w:rsidR="0051607F" w:rsidRDefault="0051607F" w:rsidP="0051607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51607F" w:rsidRDefault="0051607F" w:rsidP="0051607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In matrix form we obtain the following linear system</w:t>
      </w:r>
    </w:p>
    <w:p w:rsidR="0051607F" w:rsidRDefault="0051607F" w:rsidP="0051607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51607F" w:rsidRDefault="0051607F" w:rsidP="0051607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 w:rsidRPr="0043585B">
        <w:rPr>
          <w:spacing w:val="-3"/>
          <w:position w:val="-50"/>
        </w:rPr>
        <w:object w:dxaOrig="46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56.25pt" o:ole="">
            <v:imagedata r:id="rId4" o:title=""/>
          </v:shape>
          <o:OLEObject Type="Embed" ProgID="Equation.3" ShapeID="_x0000_i1025" DrawAspect="Content" ObjectID="_1326794828" r:id="rId5"/>
        </w:object>
      </w:r>
      <w:r>
        <w:rPr>
          <w:spacing w:val="-3"/>
        </w:rPr>
        <w:t xml:space="preserve"> = </w:t>
      </w:r>
      <w:r w:rsidRPr="0043585B">
        <w:rPr>
          <w:spacing w:val="-3"/>
          <w:position w:val="-52"/>
        </w:rPr>
        <w:object w:dxaOrig="600" w:dyaOrig="1160">
          <v:shape id="_x0000_i1026" type="#_x0000_t75" style="width:30pt;height:57.75pt" o:ole="">
            <v:imagedata r:id="rId6" o:title=""/>
          </v:shape>
          <o:OLEObject Type="Embed" ProgID="Equation.3" ShapeID="_x0000_i1026" DrawAspect="Content" ObjectID="_1326794829" r:id="rId7"/>
        </w:object>
      </w:r>
      <w:r>
        <w:rPr>
          <w:spacing w:val="-3"/>
        </w:rPr>
        <w:t xml:space="preserve"> + </w:t>
      </w:r>
      <w:r w:rsidRPr="0043585B">
        <w:rPr>
          <w:spacing w:val="-3"/>
          <w:position w:val="-50"/>
        </w:rPr>
        <w:object w:dxaOrig="1579" w:dyaOrig="1120">
          <v:shape id="_x0000_i1027" type="#_x0000_t75" style="width:78.75pt;height:56.25pt" o:ole="">
            <v:imagedata r:id="rId8" o:title=""/>
          </v:shape>
          <o:OLEObject Type="Embed" ProgID="Equation.3" ShapeID="_x0000_i1027" DrawAspect="Content" ObjectID="_1326794830" r:id="rId9"/>
        </w:object>
      </w:r>
      <w:r>
        <w:rPr>
          <w:spacing w:val="-3"/>
        </w:rPr>
        <w:t xml:space="preserve"> </w:t>
      </w:r>
      <w:r w:rsidRPr="0043585B">
        <w:rPr>
          <w:spacing w:val="-3"/>
          <w:position w:val="-50"/>
        </w:rPr>
        <w:object w:dxaOrig="460" w:dyaOrig="1120">
          <v:shape id="_x0000_i1028" type="#_x0000_t75" style="width:23.25pt;height:56.25pt" o:ole="">
            <v:imagedata r:id="rId10" o:title=""/>
          </v:shape>
          <o:OLEObject Type="Embed" ProgID="Equation.3" ShapeID="_x0000_i1028" DrawAspect="Content" ObjectID="_1326794831" r:id="rId11"/>
        </w:object>
      </w:r>
    </w:p>
    <w:p w:rsidR="0051607F" w:rsidRDefault="0051607F" w:rsidP="0051607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51607F" w:rsidRDefault="0051607F" w:rsidP="0051607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51607F" w:rsidRDefault="0051607F" w:rsidP="0051607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                            </w:t>
      </w:r>
    </w:p>
    <w:p w:rsidR="0051607F" w:rsidRDefault="0051607F" w:rsidP="0051607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22c. </w:t>
      </w:r>
      <w:proofErr w:type="gramStart"/>
      <w:r>
        <w:rPr>
          <w:spacing w:val="-3"/>
        </w:rPr>
        <w:t>Just</w:t>
      </w:r>
      <w:proofErr w:type="gramEnd"/>
      <w:r>
        <w:rPr>
          <w:spacing w:val="-3"/>
        </w:rPr>
        <w:t xml:space="preserve"> write </w:t>
      </w:r>
      <w:r w:rsidRPr="0043585B">
        <w:rPr>
          <w:spacing w:val="-3"/>
          <w:position w:val="-50"/>
        </w:rPr>
        <w:object w:dxaOrig="460" w:dyaOrig="1120">
          <v:shape id="_x0000_i1029" type="#_x0000_t75" style="width:23.25pt;height:56.25pt" o:ole="">
            <v:imagedata r:id="rId12" o:title=""/>
          </v:shape>
          <o:OLEObject Type="Embed" ProgID="Equation.3" ShapeID="_x0000_i1029" DrawAspect="Content" ObjectID="_1326794832" r:id="rId13"/>
        </w:object>
      </w:r>
      <w:r>
        <w:rPr>
          <w:spacing w:val="-3"/>
        </w:rPr>
        <w:t xml:space="preserve"> as I  </w:t>
      </w:r>
      <w:r w:rsidRPr="0043585B">
        <w:rPr>
          <w:spacing w:val="-3"/>
          <w:position w:val="-50"/>
        </w:rPr>
        <w:object w:dxaOrig="460" w:dyaOrig="1120">
          <v:shape id="_x0000_i1030" type="#_x0000_t75" style="width:23.25pt;height:56.25pt">
            <v:imagedata r:id="rId14" o:title=""/>
          </v:shape>
        </w:object>
      </w:r>
      <w:r>
        <w:rPr>
          <w:spacing w:val="-3"/>
        </w:rPr>
        <w:t xml:space="preserve">  and subtract A  </w:t>
      </w:r>
      <w:r w:rsidRPr="0043585B">
        <w:rPr>
          <w:spacing w:val="-3"/>
          <w:position w:val="-50"/>
        </w:rPr>
        <w:object w:dxaOrig="460" w:dyaOrig="1120">
          <v:shape id="_x0000_i1031" type="#_x0000_t75" style="width:23.25pt;height:56.25pt" o:ole="">
            <v:imagedata r:id="rId15" o:title=""/>
          </v:shape>
          <o:OLEObject Type="Embed" ProgID="Equation.3" ShapeID="_x0000_i1031" DrawAspect="Content" ObjectID="_1326794833" r:id="rId16"/>
        </w:object>
      </w:r>
      <w:r>
        <w:rPr>
          <w:spacing w:val="-3"/>
        </w:rPr>
        <w:t xml:space="preserve"> from both sides of the answer to 22b.</w:t>
      </w:r>
    </w:p>
    <w:p w:rsidR="0051607F" w:rsidRDefault="0051607F" w:rsidP="0051607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51607F" w:rsidRDefault="0051607F" w:rsidP="0051607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51607F" w:rsidRDefault="0051607F" w:rsidP="0051607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22d. </w:t>
      </w:r>
      <w:proofErr w:type="gramStart"/>
      <w:r>
        <w:rPr>
          <w:spacing w:val="-3"/>
        </w:rPr>
        <w:t>From</w:t>
      </w:r>
      <w:proofErr w:type="gramEnd"/>
      <w:r>
        <w:rPr>
          <w:spacing w:val="-3"/>
        </w:rPr>
        <w:t xml:space="preserve"> our answer to 22c, we find that</w:t>
      </w:r>
    </w:p>
    <w:p w:rsidR="0051607F" w:rsidRDefault="0051607F" w:rsidP="0051607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51607F" w:rsidRDefault="0051607F" w:rsidP="0051607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             </w:t>
      </w:r>
    </w:p>
    <w:p w:rsidR="0051607F" w:rsidRDefault="0051607F" w:rsidP="0051607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 w:rsidRPr="0063774F">
        <w:rPr>
          <w:spacing w:val="-3"/>
          <w:position w:val="-50"/>
        </w:rPr>
        <w:object w:dxaOrig="460" w:dyaOrig="1120">
          <v:shape id="_x0000_i1032" type="#_x0000_t75" style="width:23.25pt;height:56.25pt" o:ole="">
            <v:imagedata r:id="rId17" o:title=""/>
          </v:shape>
          <o:OLEObject Type="Embed" ProgID="Equation.3" ShapeID="_x0000_i1032" DrawAspect="Content" ObjectID="_1326794834" r:id="rId18"/>
        </w:object>
      </w:r>
      <w:r>
        <w:rPr>
          <w:spacing w:val="-3"/>
        </w:rPr>
        <w:t xml:space="preserve"> = (I</w:t>
      </w:r>
      <w:r>
        <w:rPr>
          <w:spacing w:val="-3"/>
        </w:rPr>
        <w:noBreakHyphen/>
        <w:t>A</w:t>
      </w:r>
      <w:proofErr w:type="gramStart"/>
      <w:r>
        <w:rPr>
          <w:spacing w:val="-3"/>
        </w:rPr>
        <w:t>)</w:t>
      </w:r>
      <w:r>
        <w:rPr>
          <w:spacing w:val="-3"/>
          <w:vertAlign w:val="superscript"/>
        </w:rPr>
        <w:noBreakHyphen/>
      </w:r>
      <w:proofErr w:type="gramEnd"/>
      <w:r>
        <w:rPr>
          <w:spacing w:val="-3"/>
          <w:vertAlign w:val="superscript"/>
        </w:rPr>
        <w:t>1</w:t>
      </w:r>
      <w:r>
        <w:rPr>
          <w:spacing w:val="-3"/>
        </w:rPr>
        <w:t xml:space="preserve"> </w:t>
      </w:r>
      <w:r w:rsidRPr="0063774F">
        <w:rPr>
          <w:spacing w:val="-3"/>
          <w:position w:val="-52"/>
        </w:rPr>
        <w:object w:dxaOrig="600" w:dyaOrig="1160">
          <v:shape id="_x0000_i1033" type="#_x0000_t75" style="width:30pt;height:57.75pt" o:ole="">
            <v:imagedata r:id="rId19" o:title=""/>
          </v:shape>
          <o:OLEObject Type="Embed" ProgID="Equation.3" ShapeID="_x0000_i1033" DrawAspect="Content" ObjectID="_1326794835" r:id="rId20"/>
        </w:object>
      </w:r>
      <w:r>
        <w:rPr>
          <w:spacing w:val="-3"/>
        </w:rPr>
        <w:t xml:space="preserve">  </w:t>
      </w:r>
      <w:r>
        <w:rPr>
          <w:spacing w:val="-3"/>
        </w:rPr>
        <w:fldChar w:fldCharType="begin"/>
      </w:r>
      <w:r>
        <w:rPr>
          <w:spacing w:val="-3"/>
        </w:rPr>
        <w:instrText>ADVANCE \R 8.60</w:instrText>
      </w:r>
      <w:r>
        <w:rPr>
          <w:spacing w:val="-3"/>
        </w:rPr>
        <w:fldChar w:fldCharType="end"/>
      </w:r>
    </w:p>
    <w:p w:rsidR="0051607F" w:rsidRDefault="0051607F" w:rsidP="0051607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51607F" w:rsidRDefault="0051607F" w:rsidP="0051607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51607F" w:rsidRDefault="0051607F" w:rsidP="0051607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  If s</w:t>
      </w:r>
      <w:r>
        <w:rPr>
          <w:spacing w:val="-3"/>
        </w:rPr>
        <w:sym w:font="Symbol" w:char="F0B3"/>
      </w:r>
      <w:r>
        <w:rPr>
          <w:spacing w:val="-3"/>
        </w:rPr>
        <w:t>0</w:t>
      </w:r>
      <w:proofErr w:type="gramStart"/>
      <w:r>
        <w:rPr>
          <w:spacing w:val="-3"/>
        </w:rPr>
        <w:t>,c</w:t>
      </w:r>
      <w:proofErr w:type="gramEnd"/>
      <w:r>
        <w:rPr>
          <w:spacing w:val="-3"/>
        </w:rPr>
        <w:sym w:font="Symbol" w:char="F0B3"/>
      </w:r>
      <w:r>
        <w:rPr>
          <w:spacing w:val="-3"/>
        </w:rPr>
        <w:t>0, and m</w:t>
      </w:r>
      <w:r>
        <w:rPr>
          <w:spacing w:val="-3"/>
        </w:rPr>
        <w:sym w:font="Symbol" w:char="F0B3"/>
      </w:r>
      <w:r>
        <w:rPr>
          <w:spacing w:val="-3"/>
        </w:rPr>
        <w:t xml:space="preserve">0, then </w:t>
      </w:r>
      <w:proofErr w:type="spellStart"/>
      <w:r>
        <w:rPr>
          <w:spacing w:val="-3"/>
        </w:rPr>
        <w:t>Seriland</w:t>
      </w:r>
      <w:proofErr w:type="spellEnd"/>
      <w:r>
        <w:rPr>
          <w:spacing w:val="-3"/>
        </w:rPr>
        <w:t xml:space="preserve"> can meet the required demands. If any of s, c, and m </w:t>
      </w:r>
      <w:proofErr w:type="gramStart"/>
      <w:r>
        <w:rPr>
          <w:spacing w:val="-3"/>
        </w:rPr>
        <w:t>are</w:t>
      </w:r>
      <w:proofErr w:type="gramEnd"/>
      <w:r>
        <w:rPr>
          <w:spacing w:val="-3"/>
        </w:rPr>
        <w:t xml:space="preserve"> negative, then </w:t>
      </w:r>
      <w:proofErr w:type="spellStart"/>
      <w:r>
        <w:rPr>
          <w:spacing w:val="-3"/>
        </w:rPr>
        <w:t>Seriland</w:t>
      </w:r>
      <w:proofErr w:type="spellEnd"/>
      <w:r>
        <w:rPr>
          <w:spacing w:val="-3"/>
        </w:rPr>
        <w:t xml:space="preserve"> cannot meet the required demands.</w:t>
      </w:r>
    </w:p>
    <w:p w:rsidR="0051607F" w:rsidRDefault="0051607F" w:rsidP="0051607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51607F" w:rsidRDefault="0051607F" w:rsidP="0051607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22e. </w:t>
      </w:r>
      <w:proofErr w:type="gramStart"/>
      <w:r>
        <w:rPr>
          <w:spacing w:val="-3"/>
        </w:rPr>
        <w:t>Before</w:t>
      </w:r>
      <w:proofErr w:type="gramEnd"/>
      <w:r>
        <w:rPr>
          <w:spacing w:val="-3"/>
        </w:rPr>
        <w:t xml:space="preserve"> we increase the amount of required steel by $1,</w:t>
      </w:r>
    </w:p>
    <w:p w:rsidR="0051607F" w:rsidRDefault="0051607F" w:rsidP="0051607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51607F" w:rsidRDefault="0051607F" w:rsidP="0051607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             </w:t>
      </w:r>
    </w:p>
    <w:p w:rsidR="0051607F" w:rsidRDefault="0051607F" w:rsidP="0051607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 w:rsidRPr="0063774F">
        <w:rPr>
          <w:spacing w:val="-3"/>
          <w:position w:val="-50"/>
        </w:rPr>
        <w:object w:dxaOrig="460" w:dyaOrig="1120">
          <v:shape id="_x0000_i1034" type="#_x0000_t75" style="width:23.25pt;height:56.25pt" o:ole="">
            <v:imagedata r:id="rId21" o:title=""/>
          </v:shape>
          <o:OLEObject Type="Embed" ProgID="Equation.3" ShapeID="_x0000_i1034" DrawAspect="Content" ObjectID="_1326794836" r:id="rId22"/>
        </w:object>
      </w:r>
      <w:r>
        <w:rPr>
          <w:spacing w:val="-3"/>
        </w:rPr>
        <w:t>= (I</w:t>
      </w:r>
      <w:r>
        <w:rPr>
          <w:spacing w:val="-3"/>
        </w:rPr>
        <w:noBreakHyphen/>
        <w:t>A</w:t>
      </w:r>
      <w:proofErr w:type="gramStart"/>
      <w:r>
        <w:rPr>
          <w:spacing w:val="-3"/>
        </w:rPr>
        <w:t>)</w:t>
      </w:r>
      <w:r>
        <w:rPr>
          <w:spacing w:val="-3"/>
          <w:vertAlign w:val="superscript"/>
        </w:rPr>
        <w:noBreakHyphen/>
      </w:r>
      <w:proofErr w:type="gramEnd"/>
      <w:r>
        <w:rPr>
          <w:spacing w:val="-3"/>
          <w:vertAlign w:val="superscript"/>
        </w:rPr>
        <w:t>1</w:t>
      </w:r>
      <w:r>
        <w:rPr>
          <w:spacing w:val="-3"/>
        </w:rPr>
        <w:t xml:space="preserve">   </w:t>
      </w:r>
      <w:r w:rsidRPr="0063774F">
        <w:rPr>
          <w:spacing w:val="-3"/>
          <w:position w:val="-52"/>
        </w:rPr>
        <w:object w:dxaOrig="600" w:dyaOrig="1160">
          <v:shape id="_x0000_i1035" type="#_x0000_t75" style="width:30pt;height:57.75pt" o:ole="">
            <v:imagedata r:id="rId23" o:title=""/>
          </v:shape>
          <o:OLEObject Type="Embed" ProgID="Equation.3" ShapeID="_x0000_i1035" DrawAspect="Content" ObjectID="_1326794837" r:id="rId24"/>
        </w:object>
      </w:r>
    </w:p>
    <w:p w:rsidR="0051607F" w:rsidRDefault="0051607F" w:rsidP="0051607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51607F" w:rsidRDefault="0051607F" w:rsidP="0051607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 After increasing amount of required steel by 1,</w:t>
      </w:r>
    </w:p>
    <w:p w:rsidR="0051607F" w:rsidRDefault="0051607F" w:rsidP="0051607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51607F" w:rsidRDefault="0051607F" w:rsidP="0051607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             </w:t>
      </w:r>
    </w:p>
    <w:p w:rsidR="0051607F" w:rsidRDefault="0051607F" w:rsidP="0051607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 w:rsidRPr="0063774F">
        <w:rPr>
          <w:spacing w:val="-3"/>
          <w:position w:val="-50"/>
        </w:rPr>
        <w:object w:dxaOrig="460" w:dyaOrig="1120">
          <v:shape id="_x0000_i1036" type="#_x0000_t75" style="width:23.25pt;height:56.25pt" o:ole="">
            <v:imagedata r:id="rId25" o:title=""/>
          </v:shape>
          <o:OLEObject Type="Embed" ProgID="Equation.3" ShapeID="_x0000_i1036" DrawAspect="Content" ObjectID="_1326794838" r:id="rId26"/>
        </w:object>
      </w:r>
      <w:r>
        <w:rPr>
          <w:spacing w:val="-3"/>
        </w:rPr>
        <w:t xml:space="preserve">  </w:t>
      </w:r>
      <w:proofErr w:type="gramStart"/>
      <w:r>
        <w:rPr>
          <w:spacing w:val="-3"/>
        </w:rPr>
        <w:t>=(</w:t>
      </w:r>
      <w:proofErr w:type="gramEnd"/>
      <w:r>
        <w:rPr>
          <w:spacing w:val="-3"/>
        </w:rPr>
        <w:t>I</w:t>
      </w:r>
      <w:r>
        <w:rPr>
          <w:spacing w:val="-3"/>
        </w:rPr>
        <w:noBreakHyphen/>
        <w:t>A)</w:t>
      </w:r>
      <w:r>
        <w:rPr>
          <w:spacing w:val="-3"/>
          <w:vertAlign w:val="superscript"/>
        </w:rPr>
        <w:noBreakHyphen/>
        <w:t>1</w:t>
      </w:r>
      <w:r>
        <w:rPr>
          <w:spacing w:val="-3"/>
        </w:rPr>
        <w:t xml:space="preserve">  </w:t>
      </w:r>
      <w:r w:rsidRPr="0063774F">
        <w:rPr>
          <w:spacing w:val="-3"/>
          <w:position w:val="-52"/>
        </w:rPr>
        <w:object w:dxaOrig="1219" w:dyaOrig="1160">
          <v:shape id="_x0000_i1037" type="#_x0000_t75" style="width:60.75pt;height:57.75pt" o:ole="">
            <v:imagedata r:id="rId27" o:title=""/>
          </v:shape>
          <o:OLEObject Type="Embed" ProgID="Equation.3" ShapeID="_x0000_i1037" DrawAspect="Content" ObjectID="_1326794839" r:id="rId28"/>
        </w:object>
      </w:r>
      <w:r>
        <w:rPr>
          <w:spacing w:val="-3"/>
        </w:rPr>
        <w:t xml:space="preserve"> =  Original  </w:t>
      </w:r>
      <w:r w:rsidRPr="0063774F">
        <w:rPr>
          <w:spacing w:val="-3"/>
          <w:position w:val="-50"/>
        </w:rPr>
        <w:object w:dxaOrig="460" w:dyaOrig="1120">
          <v:shape id="_x0000_i1038" type="#_x0000_t75" style="width:23.25pt;height:56.25pt" o:ole="">
            <v:imagedata r:id="rId29" o:title=""/>
          </v:shape>
          <o:OLEObject Type="Embed" ProgID="Equation.3" ShapeID="_x0000_i1038" DrawAspect="Content" ObjectID="_1326794840" r:id="rId30"/>
        </w:object>
      </w:r>
      <w:r>
        <w:rPr>
          <w:spacing w:val="-3"/>
        </w:rPr>
        <w:t>+ (I</w:t>
      </w:r>
      <w:r>
        <w:rPr>
          <w:spacing w:val="-3"/>
        </w:rPr>
        <w:noBreakHyphen/>
        <w:t>A)</w:t>
      </w:r>
      <w:r>
        <w:rPr>
          <w:spacing w:val="-3"/>
          <w:vertAlign w:val="superscript"/>
        </w:rPr>
        <w:noBreakHyphen/>
        <w:t>1</w:t>
      </w:r>
      <w:r>
        <w:rPr>
          <w:spacing w:val="-3"/>
        </w:rPr>
        <w:t xml:space="preserve">  </w:t>
      </w:r>
      <w:r>
        <w:rPr>
          <w:spacing w:val="-3"/>
        </w:rPr>
        <w:fldChar w:fldCharType="begin"/>
      </w:r>
      <w:r>
        <w:rPr>
          <w:spacing w:val="-3"/>
        </w:rPr>
        <w:instrText>ADVANCE \R 7.20</w:instrText>
      </w:r>
      <w:r>
        <w:rPr>
          <w:spacing w:val="-3"/>
        </w:rPr>
        <w:fldChar w:fldCharType="end"/>
      </w:r>
      <w:r w:rsidRPr="0063774F">
        <w:rPr>
          <w:spacing w:val="-3"/>
          <w:position w:val="-50"/>
        </w:rPr>
        <w:object w:dxaOrig="400" w:dyaOrig="1120">
          <v:shape id="_x0000_i1039" type="#_x0000_t75" style="width:20.25pt;height:56.25pt" o:ole="">
            <v:imagedata r:id="rId31" o:title=""/>
          </v:shape>
          <o:OLEObject Type="Embed" ProgID="Equation.3" ShapeID="_x0000_i1039" DrawAspect="Content" ObjectID="_1326794841" r:id="rId32"/>
        </w:object>
      </w:r>
    </w:p>
    <w:p w:rsidR="0051607F" w:rsidRDefault="0051607F" w:rsidP="0051607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             </w:t>
      </w:r>
    </w:p>
    <w:p w:rsidR="0051607F" w:rsidRDefault="0051607F" w:rsidP="0051607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              </w:t>
      </w:r>
    </w:p>
    <w:p w:rsidR="0051607F" w:rsidRDefault="0051607F" w:rsidP="0051607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= Original  </w:t>
      </w:r>
      <w:r w:rsidRPr="0063774F">
        <w:rPr>
          <w:spacing w:val="-3"/>
          <w:position w:val="-50"/>
        </w:rPr>
        <w:object w:dxaOrig="460" w:dyaOrig="1120">
          <v:shape id="_x0000_i1040" type="#_x0000_t75" style="width:23.25pt;height:56.25pt" o:ole="">
            <v:imagedata r:id="rId33" o:title=""/>
          </v:shape>
          <o:OLEObject Type="Embed" ProgID="Equation.3" ShapeID="_x0000_i1040" DrawAspect="Content" ObjectID="_1326794842" r:id="rId34"/>
        </w:object>
      </w:r>
      <w:r>
        <w:rPr>
          <w:spacing w:val="-3"/>
        </w:rPr>
        <w:t xml:space="preserve"> + (First column of (I</w:t>
      </w:r>
      <w:r>
        <w:rPr>
          <w:spacing w:val="-3"/>
        </w:rPr>
        <w:noBreakHyphen/>
        <w:t>A</w:t>
      </w:r>
      <w:proofErr w:type="gramStart"/>
      <w:r>
        <w:rPr>
          <w:spacing w:val="-3"/>
        </w:rPr>
        <w:t>)</w:t>
      </w:r>
      <w:r>
        <w:rPr>
          <w:spacing w:val="-3"/>
          <w:vertAlign w:val="superscript"/>
        </w:rPr>
        <w:noBreakHyphen/>
      </w:r>
      <w:proofErr w:type="gramEnd"/>
      <w:r>
        <w:rPr>
          <w:spacing w:val="-3"/>
          <w:vertAlign w:val="superscript"/>
        </w:rPr>
        <w:t>1</w:t>
      </w:r>
      <w:r>
        <w:rPr>
          <w:spacing w:val="-3"/>
        </w:rPr>
        <w:t>) .</w:t>
      </w:r>
    </w:p>
    <w:p w:rsidR="0051607F" w:rsidRDefault="0051607F" w:rsidP="0051607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              </w:t>
      </w:r>
    </w:p>
    <w:p w:rsidR="0051607F" w:rsidRDefault="0051607F" w:rsidP="0051607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51607F" w:rsidRDefault="0051607F" w:rsidP="0051607F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 Thus increasing steel requirements by $1 increases demand for steel by element 1</w:t>
      </w:r>
      <w:r>
        <w:rPr>
          <w:spacing w:val="-3"/>
        </w:rPr>
        <w:noBreakHyphen/>
        <w:t>1 of (I</w:t>
      </w:r>
      <w:r>
        <w:rPr>
          <w:spacing w:val="-3"/>
        </w:rPr>
        <w:noBreakHyphen/>
        <w:t>A</w:t>
      </w:r>
      <w:proofErr w:type="gramStart"/>
      <w:r>
        <w:rPr>
          <w:spacing w:val="-3"/>
        </w:rPr>
        <w:t>)</w:t>
      </w:r>
      <w:r>
        <w:rPr>
          <w:spacing w:val="-3"/>
          <w:vertAlign w:val="superscript"/>
        </w:rPr>
        <w:noBreakHyphen/>
      </w:r>
      <w:proofErr w:type="gramEnd"/>
      <w:r>
        <w:rPr>
          <w:spacing w:val="-3"/>
          <w:vertAlign w:val="superscript"/>
        </w:rPr>
        <w:t>1</w:t>
      </w:r>
      <w:r>
        <w:rPr>
          <w:spacing w:val="-3"/>
        </w:rPr>
        <w:t>,increases demand for cars by element 2</w:t>
      </w:r>
      <w:r>
        <w:rPr>
          <w:spacing w:val="-3"/>
        </w:rPr>
        <w:noBreakHyphen/>
        <w:t>1 of (I</w:t>
      </w:r>
      <w:r>
        <w:rPr>
          <w:spacing w:val="-3"/>
        </w:rPr>
        <w:noBreakHyphen/>
        <w:t>A)</w:t>
      </w:r>
      <w:r>
        <w:rPr>
          <w:spacing w:val="-3"/>
          <w:vertAlign w:val="superscript"/>
        </w:rPr>
        <w:noBreakHyphen/>
        <w:t>1</w:t>
      </w:r>
      <w:r>
        <w:rPr>
          <w:spacing w:val="-3"/>
        </w:rPr>
        <w:t>, and increases demand for machines by  element 3</w:t>
      </w:r>
      <w:r>
        <w:rPr>
          <w:spacing w:val="-3"/>
        </w:rPr>
        <w:noBreakHyphen/>
        <w:t>1 of (I</w:t>
      </w:r>
      <w:r>
        <w:rPr>
          <w:spacing w:val="-3"/>
        </w:rPr>
        <w:noBreakHyphen/>
        <w:t>A)</w:t>
      </w:r>
      <w:r>
        <w:rPr>
          <w:spacing w:val="-3"/>
          <w:vertAlign w:val="superscript"/>
        </w:rPr>
        <w:noBreakHyphen/>
        <w:t>1</w:t>
      </w:r>
      <w:r>
        <w:rPr>
          <w:spacing w:val="-3"/>
        </w:rPr>
        <w:t>.</w:t>
      </w:r>
    </w:p>
    <w:p w:rsidR="0051607F" w:rsidRPr="0051607F" w:rsidRDefault="0051607F">
      <w:pPr>
        <w:rPr>
          <w:rFonts w:eastAsia="바탕" w:hint="eastAsia"/>
        </w:rPr>
      </w:pPr>
    </w:p>
    <w:sectPr w:rsidR="0051607F" w:rsidRPr="0051607F" w:rsidSect="00012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1607F"/>
    <w:rsid w:val="000123FB"/>
    <w:rsid w:val="00265920"/>
    <w:rsid w:val="002A3B80"/>
    <w:rsid w:val="0051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07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5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1580</Characters>
  <Application>Microsoft Office Word</Application>
  <DocSecurity>0</DocSecurity>
  <Lines>13</Lines>
  <Paragraphs>3</Paragraphs>
  <ScaleCrop>false</ScaleCrop>
  <Company> 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hlee3</dc:creator>
  <cp:keywords/>
  <dc:description/>
  <cp:lastModifiedBy> hlee3</cp:lastModifiedBy>
  <cp:revision>3</cp:revision>
  <dcterms:created xsi:type="dcterms:W3CDTF">2010-02-04T18:19:00Z</dcterms:created>
  <dcterms:modified xsi:type="dcterms:W3CDTF">2010-02-04T18:20:00Z</dcterms:modified>
</cp:coreProperties>
</file>