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7244AB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</w:t>
      </w:r>
      <w:r w:rsidR="003E5B0B">
        <w:rPr>
          <w:b/>
          <w:spacing w:val="-3"/>
          <w:sz w:val="28"/>
          <w:szCs w:val="28"/>
        </w:rPr>
        <w:t>4</w:t>
      </w:r>
      <w:bookmarkStart w:id="0" w:name="_GoBack"/>
      <w:bookmarkEnd w:id="0"/>
    </w:p>
    <w:p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4966BF">
        <w:rPr>
          <w:rFonts w:cs="Tahoma"/>
          <w:sz w:val="24"/>
          <w:szCs w:val="24"/>
        </w:rPr>
        <w:t>Dorian Auto (Pages 60~62 of the textbook)</w:t>
      </w:r>
    </w:p>
    <w:p w:rsidR="004966BF" w:rsidRDefault="004966BF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Dorian Auto manufactures luxury cars and trucks. 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The company believes that its most likely customers are high-income women and men. </w:t>
      </w:r>
    </w:p>
    <w:p w:rsidR="00460E5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>To reach these groups, Dorian Auto has embarked on an ambitious TV advertising campaign and will purchase 1-mimute commercial spots on two type of programs: comedy shows and football games.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Each comedy commercial is seen by 7 million high income women and 2 million high-income men and costs $50,000.  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>Each football game is seen by 2 million high-income women and 12 million high-income men and costs $100,000.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Dorian Auto would like for commercials to be seen by at least 28 million high-income women and 24 million high-income men.  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>Use LP to determine how Dorian Auto can meet its advertising requirements at minimum cost.</w:t>
      </w:r>
    </w:p>
    <w:p w:rsidR="004966BF" w:rsidRPr="004966BF" w:rsidRDefault="004966BF" w:rsidP="004966BF">
      <w:pPr>
        <w:spacing w:after="0" w:line="240" w:lineRule="auto"/>
        <w:ind w:left="720"/>
        <w:jc w:val="both"/>
        <w:rPr>
          <w:rFonts w:cs="Tahoma"/>
          <w:sz w:val="24"/>
          <w:szCs w:val="24"/>
        </w:rPr>
      </w:pPr>
    </w:p>
    <w:p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ABE"/>
    <w:rsid w:val="00006277"/>
    <w:rsid w:val="000E45A5"/>
    <w:rsid w:val="000E46B2"/>
    <w:rsid w:val="002937BE"/>
    <w:rsid w:val="002A6345"/>
    <w:rsid w:val="002B5564"/>
    <w:rsid w:val="003105E3"/>
    <w:rsid w:val="003E5B0B"/>
    <w:rsid w:val="0045791F"/>
    <w:rsid w:val="00460E5F"/>
    <w:rsid w:val="004966BF"/>
    <w:rsid w:val="004B0EE7"/>
    <w:rsid w:val="004F6F27"/>
    <w:rsid w:val="005354F2"/>
    <w:rsid w:val="006B075E"/>
    <w:rsid w:val="007244AB"/>
    <w:rsid w:val="00792ADA"/>
    <w:rsid w:val="008E68B2"/>
    <w:rsid w:val="00906ABE"/>
    <w:rsid w:val="00990298"/>
    <w:rsid w:val="00A939A8"/>
    <w:rsid w:val="00B674DB"/>
    <w:rsid w:val="00CB1062"/>
    <w:rsid w:val="00D20B80"/>
    <w:rsid w:val="00D509D2"/>
    <w:rsid w:val="00D6786B"/>
    <w:rsid w:val="00D70FDC"/>
    <w:rsid w:val="00E114CB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8876"/>
  <w15:docId w15:val="{E88BF230-EF9F-4196-96F7-F8919541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Lee, Hwajung</cp:lastModifiedBy>
  <cp:revision>8</cp:revision>
  <cp:lastPrinted>2010-02-09T20:39:00Z</cp:lastPrinted>
  <dcterms:created xsi:type="dcterms:W3CDTF">2010-02-22T18:38:00Z</dcterms:created>
  <dcterms:modified xsi:type="dcterms:W3CDTF">2019-02-27T15:23:00Z</dcterms:modified>
</cp:coreProperties>
</file>