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71" w:rsidRPr="00D20B80" w:rsidRDefault="00194271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 w:rsidRPr="00D20B80">
        <w:rPr>
          <w:b/>
          <w:spacing w:val="-3"/>
          <w:sz w:val="28"/>
          <w:szCs w:val="28"/>
        </w:rPr>
        <w:t xml:space="preserve">ITEC451 </w:t>
      </w:r>
    </w:p>
    <w:p w:rsidR="00194271" w:rsidRDefault="00C70299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7</w:t>
      </w:r>
    </w:p>
    <w:p w:rsidR="00194271" w:rsidRPr="002937BE" w:rsidRDefault="00194271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  <w:r w:rsidRPr="002937BE">
        <w:rPr>
          <w:b/>
          <w:spacing w:val="-3"/>
          <w:sz w:val="24"/>
          <w:szCs w:val="24"/>
        </w:rPr>
        <w:t>(As a group</w:t>
      </w:r>
      <w:r w:rsidR="00964EFE">
        <w:rPr>
          <w:b/>
          <w:spacing w:val="-3"/>
          <w:sz w:val="24"/>
          <w:szCs w:val="24"/>
        </w:rPr>
        <w:t xml:space="preserve"> of </w:t>
      </w:r>
      <w:r w:rsidR="00C70299">
        <w:rPr>
          <w:b/>
          <w:spacing w:val="-3"/>
          <w:sz w:val="24"/>
          <w:szCs w:val="24"/>
        </w:rPr>
        <w:t>two or three</w:t>
      </w:r>
      <w:r w:rsidRPr="002937BE">
        <w:rPr>
          <w:b/>
          <w:spacing w:val="-3"/>
          <w:sz w:val="24"/>
          <w:szCs w:val="24"/>
        </w:rPr>
        <w:t>)</w:t>
      </w:r>
    </w:p>
    <w:p w:rsidR="00194271" w:rsidRPr="00F871FF" w:rsidRDefault="00194271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194271" w:rsidRPr="00A44CF8" w:rsidRDefault="00194271" w:rsidP="00194271">
      <w:pPr>
        <w:spacing w:after="0" w:line="240" w:lineRule="auto"/>
        <w:ind w:left="360"/>
        <w:rPr>
          <w:rFonts w:ascii="Tahoma" w:hAnsi="Tahoma"/>
        </w:rPr>
      </w:pPr>
      <w:r w:rsidRPr="00990298">
        <w:rPr>
          <w:rFonts w:cs="Tahoma"/>
          <w:b/>
          <w:sz w:val="24"/>
          <w:szCs w:val="24"/>
        </w:rPr>
        <w:t>[</w:t>
      </w:r>
      <w:r>
        <w:rPr>
          <w:rFonts w:cs="Tahoma"/>
          <w:b/>
          <w:sz w:val="24"/>
          <w:szCs w:val="24"/>
        </w:rPr>
        <w:t>Integer Programming</w:t>
      </w:r>
      <w:r w:rsidRPr="00990298">
        <w:rPr>
          <w:rFonts w:cs="Tahoma"/>
          <w:b/>
          <w:sz w:val="24"/>
          <w:szCs w:val="24"/>
        </w:rPr>
        <w:t>]</w:t>
      </w:r>
      <w:r w:rsidRPr="00F871FF">
        <w:rPr>
          <w:rFonts w:cs="Tahoma"/>
          <w:sz w:val="24"/>
          <w:szCs w:val="24"/>
        </w:rPr>
        <w:t xml:space="preserve"> </w:t>
      </w:r>
      <w:r w:rsidRPr="00A44CF8">
        <w:rPr>
          <w:rFonts w:ascii="Tahoma" w:hAnsi="Tahoma"/>
        </w:rPr>
        <w:t xml:space="preserve">Radford Network Corp. plans to design a system to launch a new grid computing service. The systems consists of seven servers which have been rated according to their CPU power in </w:t>
      </w:r>
      <w:r>
        <w:rPr>
          <w:rFonts w:ascii="Tahoma" w:hAnsi="Tahoma"/>
        </w:rPr>
        <w:t>4</w:t>
      </w:r>
      <w:r w:rsidRPr="00A44CF8">
        <w:rPr>
          <w:rFonts w:ascii="Tahoma" w:hAnsi="Tahoma"/>
        </w:rPr>
        <w:t xml:space="preserve"> GHz, memory size (</w:t>
      </w:r>
      <w:smartTag w:uri="urn:schemas-microsoft-com:office:smarttags" w:element="stockticker">
        <w:r w:rsidRPr="00A44CF8">
          <w:rPr>
            <w:rFonts w:ascii="Tahoma" w:hAnsi="Tahoma"/>
          </w:rPr>
          <w:t>RAM</w:t>
        </w:r>
      </w:smartTag>
      <w:r w:rsidRPr="00A44CF8">
        <w:rPr>
          <w:rFonts w:ascii="Tahoma" w:hAnsi="Tahoma"/>
        </w:rPr>
        <w:t xml:space="preserve">) in 10 GB, maximum number of users it can support in </w:t>
      </w:r>
      <w:r>
        <w:rPr>
          <w:rFonts w:ascii="Tahoma" w:hAnsi="Tahoma"/>
        </w:rPr>
        <w:t>hundred</w:t>
      </w:r>
      <w:r w:rsidRPr="00A44CF8">
        <w:rPr>
          <w:rFonts w:ascii="Tahoma" w:hAnsi="Tahoma"/>
        </w:rPr>
        <w:t xml:space="preserve"> persons, </w:t>
      </w:r>
      <w:r w:rsidRPr="00A44CF8">
        <w:rPr>
          <w:rFonts w:ascii="Tahoma" w:hAnsi="Tahoma" w:hint="eastAsia"/>
        </w:rPr>
        <w:t xml:space="preserve">and </w:t>
      </w:r>
      <w:r w:rsidRPr="00A44CF8">
        <w:rPr>
          <w:rFonts w:ascii="Tahoma" w:hAnsi="Tahoma"/>
        </w:rPr>
        <w:t>fault tolerance capability. The services that each server can support are listed in the table</w:t>
      </w:r>
      <w:r w:rsidRPr="00A44CF8">
        <w:rPr>
          <w:rFonts w:ascii="Tahoma" w:hAnsi="Tahoma" w:hint="eastAsia"/>
        </w:rPr>
        <w:t xml:space="preserve"> below</w:t>
      </w:r>
      <w:r w:rsidRPr="00A44CF8">
        <w:rPr>
          <w:rFonts w:ascii="Tahoma" w:hAnsi="Tahoma"/>
        </w:rPr>
        <w:t>. The five-servers</w:t>
      </w:r>
      <w:r w:rsidRPr="00A44CF8">
        <w:rPr>
          <w:rFonts w:ascii="Tahoma" w:hAnsi="Tahoma" w:hint="eastAsia"/>
        </w:rPr>
        <w:t>,</w:t>
      </w:r>
      <w:r w:rsidRPr="00A44CF8">
        <w:rPr>
          <w:rFonts w:ascii="Tahoma" w:hAnsi="Tahoma"/>
        </w:rPr>
        <w:t xml:space="preserve"> which will be up as an initial set for the system</w:t>
      </w:r>
      <w:r w:rsidRPr="00A44CF8">
        <w:rPr>
          <w:rFonts w:ascii="Tahoma" w:hAnsi="Tahoma" w:hint="eastAsia"/>
        </w:rPr>
        <w:t>,</w:t>
      </w:r>
      <w:r w:rsidRPr="00A44CF8">
        <w:rPr>
          <w:rFonts w:ascii="Tahoma" w:hAnsi="Tahoma"/>
        </w:rPr>
        <w:t xml:space="preserve"> must satisfy the following restrictions:</w:t>
      </w:r>
    </w:p>
    <w:p w:rsidR="00194271" w:rsidRPr="00A44CF8" w:rsidRDefault="00194271" w:rsidP="00194271">
      <w:pPr>
        <w:rPr>
          <w:rFonts w:ascii="Tahoma" w:hAnsi="Tahoma"/>
        </w:rPr>
      </w:pP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At least </w:t>
      </w:r>
      <w:r w:rsidRPr="00A44CF8">
        <w:rPr>
          <w:rFonts w:ascii="Tahoma" w:hAnsi="Tahoma" w:hint="eastAsia"/>
        </w:rPr>
        <w:t>four</w:t>
      </w:r>
      <w:r w:rsidRPr="00A44CF8">
        <w:rPr>
          <w:rFonts w:ascii="Tahoma" w:hAnsi="Tahoma"/>
        </w:rPr>
        <w:t xml:space="preserve"> servers must be ab</w:t>
      </w:r>
      <w:r w:rsidRPr="00A44CF8">
        <w:rPr>
          <w:rFonts w:ascii="Tahoma" w:hAnsi="Tahoma" w:hint="eastAsia"/>
        </w:rPr>
        <w:t>le</w:t>
      </w:r>
      <w:r w:rsidRPr="00A44CF8">
        <w:rPr>
          <w:rFonts w:ascii="Tahoma" w:hAnsi="Tahoma"/>
        </w:rPr>
        <w:t xml:space="preserve"> to support the service 1, at least two servers must be able to support the service 2, and least one server must be able to support the service 3.</w:t>
      </w: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The average CPU power in </w:t>
      </w:r>
      <w:r>
        <w:rPr>
          <w:rFonts w:ascii="Tahoma" w:hAnsi="Tahoma"/>
        </w:rPr>
        <w:t>4</w:t>
      </w:r>
      <w:r w:rsidRPr="00A44CF8">
        <w:rPr>
          <w:rFonts w:ascii="Tahoma" w:hAnsi="Tahoma"/>
        </w:rPr>
        <w:t xml:space="preserve"> GHz, memory size (</w:t>
      </w:r>
      <w:smartTag w:uri="urn:schemas-microsoft-com:office:smarttags" w:element="stockticker">
        <w:r w:rsidRPr="00A44CF8">
          <w:rPr>
            <w:rFonts w:ascii="Tahoma" w:hAnsi="Tahoma"/>
          </w:rPr>
          <w:t>RAM</w:t>
        </w:r>
      </w:smartTag>
      <w:r w:rsidRPr="00A44CF8">
        <w:rPr>
          <w:rFonts w:ascii="Tahoma" w:hAnsi="Tahoma"/>
        </w:rPr>
        <w:t xml:space="preserve">) in 10 GB, maximum number of users it can support in </w:t>
      </w:r>
      <w:r>
        <w:rPr>
          <w:rFonts w:ascii="Tahoma" w:hAnsi="Tahoma"/>
        </w:rPr>
        <w:t>hundred</w:t>
      </w:r>
      <w:r w:rsidRPr="00A44CF8">
        <w:rPr>
          <w:rFonts w:ascii="Tahoma" w:hAnsi="Tahoma"/>
        </w:rPr>
        <w:t xml:space="preserve"> persons must be at least 2.</w:t>
      </w: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If server 3 is included in the initial </w:t>
      </w:r>
      <w:r w:rsidRPr="00A44CF8">
        <w:rPr>
          <w:rFonts w:ascii="Tahoma" w:hAnsi="Tahoma" w:hint="eastAsia"/>
        </w:rPr>
        <w:t>set,</w:t>
      </w:r>
      <w:r w:rsidRPr="00A44CF8">
        <w:rPr>
          <w:rFonts w:ascii="Tahoma" w:hAnsi="Tahoma"/>
        </w:rPr>
        <w:t xml:space="preserve"> then server 6 can not included in the initial </w:t>
      </w:r>
      <w:r w:rsidRPr="00A44CF8">
        <w:rPr>
          <w:rFonts w:ascii="Tahoma" w:hAnsi="Tahoma" w:hint="eastAsia"/>
        </w:rPr>
        <w:t>set</w:t>
      </w:r>
      <w:r w:rsidRPr="00A44CF8">
        <w:rPr>
          <w:rFonts w:ascii="Tahoma" w:hAnsi="Tahoma"/>
        </w:rPr>
        <w:t>.</w:t>
      </w: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If server 2 is included in the initial </w:t>
      </w:r>
      <w:r w:rsidRPr="00A44CF8">
        <w:rPr>
          <w:rFonts w:ascii="Tahoma" w:hAnsi="Tahoma" w:hint="eastAsia"/>
        </w:rPr>
        <w:t>set</w:t>
      </w:r>
      <w:r w:rsidRPr="00A44CF8">
        <w:rPr>
          <w:rFonts w:ascii="Tahoma" w:hAnsi="Tahoma"/>
        </w:rPr>
        <w:t>, then servers 4 and 5 must both be included in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</w:t>
      </w: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>Either server 2 or server 3 must be included in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</w:t>
      </w:r>
    </w:p>
    <w:p w:rsidR="00194271" w:rsidRPr="00A44CF8" w:rsidRDefault="00194271" w:rsidP="00194271">
      <w:pPr>
        <w:rPr>
          <w:rFonts w:ascii="Tahoma" w:hAnsi="Tahoma"/>
        </w:rPr>
      </w:pPr>
    </w:p>
    <w:tbl>
      <w:tblPr>
        <w:tblStyle w:val="TableGrid"/>
        <w:tblW w:w="0" w:type="auto"/>
        <w:jc w:val="center"/>
        <w:tblLayout w:type="fixed"/>
        <w:tblLook w:val="01E0"/>
      </w:tblPr>
      <w:tblGrid>
        <w:gridCol w:w="843"/>
        <w:gridCol w:w="1065"/>
        <w:gridCol w:w="1350"/>
        <w:gridCol w:w="1260"/>
        <w:gridCol w:w="2880"/>
        <w:gridCol w:w="1458"/>
      </w:tblGrid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Server</w:t>
            </w:r>
          </w:p>
        </w:tc>
        <w:tc>
          <w:tcPr>
            <w:tcW w:w="1065" w:type="dxa"/>
            <w:shd w:val="clear" w:color="auto" w:fill="B3B3B3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Possible Services</w:t>
            </w:r>
          </w:p>
        </w:tc>
        <w:tc>
          <w:tcPr>
            <w:tcW w:w="1350" w:type="dxa"/>
            <w:shd w:val="clear" w:color="auto" w:fill="B3B3B3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CPU power in 4</w:t>
            </w:r>
            <w:r w:rsidRPr="00A44CF8">
              <w:rPr>
                <w:rFonts w:ascii="Tahoma" w:hAnsi="Tahoma"/>
              </w:rPr>
              <w:t xml:space="preserve"> GHz</w:t>
            </w:r>
          </w:p>
        </w:tc>
        <w:tc>
          <w:tcPr>
            <w:tcW w:w="1260" w:type="dxa"/>
            <w:shd w:val="clear" w:color="auto" w:fill="B3B3B3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Memory (</w:t>
            </w:r>
            <w:smartTag w:uri="urn:schemas-microsoft-com:office:smarttags" w:element="stockticker">
              <w:r w:rsidRPr="00A44CF8">
                <w:rPr>
                  <w:rFonts w:ascii="Tahoma" w:hAnsi="Tahoma"/>
                </w:rPr>
                <w:t>RAM</w:t>
              </w:r>
            </w:smartTag>
            <w:r w:rsidRPr="00A44CF8">
              <w:rPr>
                <w:rFonts w:ascii="Tahoma" w:hAnsi="Tahoma"/>
              </w:rPr>
              <w:t xml:space="preserve">)   </w:t>
            </w:r>
          </w:p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in 10 GB</w:t>
            </w:r>
          </w:p>
        </w:tc>
        <w:tc>
          <w:tcPr>
            <w:tcW w:w="2880" w:type="dxa"/>
            <w:shd w:val="clear" w:color="auto" w:fill="B3B3B3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 xml:space="preserve">Maximum # of users it can support at the same time  </w:t>
            </w:r>
          </w:p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 xml:space="preserve"> in </w:t>
            </w:r>
            <w:r>
              <w:rPr>
                <w:rFonts w:ascii="Tahoma" w:hAnsi="Tahoma"/>
              </w:rPr>
              <w:t>hundred</w:t>
            </w:r>
            <w:r w:rsidRPr="00A44CF8">
              <w:rPr>
                <w:rFonts w:ascii="Tahoma" w:hAnsi="Tahoma"/>
              </w:rPr>
              <w:t xml:space="preserve"> persons</w:t>
            </w:r>
          </w:p>
        </w:tc>
        <w:tc>
          <w:tcPr>
            <w:tcW w:w="1458" w:type="dxa"/>
            <w:shd w:val="clear" w:color="auto" w:fill="B3B3B3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Fault tolerance capability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1, 2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4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2, 3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5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1, 2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6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2, 3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7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1, 2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</w:tr>
    </w:tbl>
    <w:p w:rsidR="00194271" w:rsidRPr="00A44CF8" w:rsidRDefault="00194271" w:rsidP="00194271">
      <w:pPr>
        <w:rPr>
          <w:rFonts w:ascii="Tahoma" w:hAnsi="Tahoma"/>
        </w:rPr>
      </w:pPr>
    </w:p>
    <w:p w:rsidR="00194271" w:rsidRPr="00A44CF8" w:rsidRDefault="00194271" w:rsidP="00194271">
      <w:pPr>
        <w:rPr>
          <w:rFonts w:ascii="Tahoma" w:hAnsi="Tahoma"/>
        </w:rPr>
      </w:pPr>
      <w:r w:rsidRPr="00A44CF8">
        <w:rPr>
          <w:rFonts w:ascii="Tahoma" w:hAnsi="Tahoma"/>
        </w:rPr>
        <w:t>Given these constraints, Radford Network Corp. wants to maximize the fault tolerance capability of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 Formulate an Integer Programming that will help it choose a set of servers in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</w:t>
      </w:r>
    </w:p>
    <w:p w:rsidR="00194271" w:rsidRPr="004966BF" w:rsidRDefault="00194271" w:rsidP="00194271">
      <w:pPr>
        <w:spacing w:after="0" w:line="240" w:lineRule="auto"/>
        <w:jc w:val="both"/>
        <w:rPr>
          <w:sz w:val="24"/>
          <w:szCs w:val="24"/>
        </w:rPr>
      </w:pPr>
    </w:p>
    <w:p w:rsidR="00983156" w:rsidRDefault="00983156"/>
    <w:sectPr w:rsidR="00983156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66817"/>
    <w:multiLevelType w:val="hybridMultilevel"/>
    <w:tmpl w:val="9E00F800"/>
    <w:lvl w:ilvl="0" w:tplc="8BFCB0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4271"/>
    <w:rsid w:val="00194271"/>
    <w:rsid w:val="001C622A"/>
    <w:rsid w:val="0031257B"/>
    <w:rsid w:val="00416A72"/>
    <w:rsid w:val="0082258D"/>
    <w:rsid w:val="00831C4B"/>
    <w:rsid w:val="008340D5"/>
    <w:rsid w:val="00964EFE"/>
    <w:rsid w:val="00983156"/>
    <w:rsid w:val="00AA63B5"/>
    <w:rsid w:val="00C7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6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1394</Characters>
  <Application>Microsoft Office Word</Application>
  <DocSecurity>0</DocSecurity>
  <Lines>11</Lines>
  <Paragraphs>3</Paragraphs>
  <ScaleCrop>false</ScaleCrop>
  <Company> 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 hlee3</cp:lastModifiedBy>
  <cp:revision>4</cp:revision>
  <dcterms:created xsi:type="dcterms:W3CDTF">2015-02-18T18:27:00Z</dcterms:created>
  <dcterms:modified xsi:type="dcterms:W3CDTF">2015-02-18T18:43:00Z</dcterms:modified>
</cp:coreProperties>
</file>